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F8" w:rsidRDefault="00C055F8" w:rsidP="00C055F8">
      <w:pPr>
        <w:autoSpaceDE w:val="0"/>
        <w:autoSpaceDN w:val="0"/>
        <w:adjustRightInd w:val="0"/>
        <w:jc w:val="center"/>
        <w:rPr>
          <w:rFonts w:ascii="Calibri,Bold" w:hAnsi="Calibri,Bold" w:cs="Calibri,Bold"/>
          <w:b/>
          <w:bCs/>
          <w:sz w:val="47"/>
          <w:szCs w:val="47"/>
        </w:rPr>
      </w:pPr>
      <w:bookmarkStart w:id="0" w:name="LastEdit"/>
      <w:bookmarkStart w:id="1" w:name="_GoBack"/>
      <w:bookmarkEnd w:id="0"/>
      <w:bookmarkEnd w:id="1"/>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REPORT BY</w:t>
      </w: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THE OXFORD CITY COUNCIL</w:t>
      </w:r>
    </w:p>
    <w:p w:rsidR="00C055F8" w:rsidRDefault="00C055F8" w:rsidP="00C055F8">
      <w:pPr>
        <w:autoSpaceDE w:val="0"/>
        <w:autoSpaceDN w:val="0"/>
        <w:adjustRightInd w:val="0"/>
        <w:jc w:val="center"/>
        <w:rPr>
          <w:rFonts w:ascii="Calibri,Bold" w:hAnsi="Calibri,Bold" w:cs="Calibri,Bold"/>
          <w:b/>
          <w:bCs/>
          <w:sz w:val="47"/>
          <w:szCs w:val="47"/>
        </w:rPr>
      </w:pPr>
      <w:r>
        <w:rPr>
          <w:rFonts w:ascii="Calibri,Bold" w:hAnsi="Calibri,Bold" w:cs="Calibri,Bold"/>
          <w:b/>
          <w:bCs/>
          <w:sz w:val="47"/>
          <w:szCs w:val="47"/>
        </w:rPr>
        <w:t>INDEPENDENT REMUNERATION PANEL</w:t>
      </w: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p>
    <w:p w:rsidR="00C055F8" w:rsidRDefault="00C055F8" w:rsidP="00C055F8">
      <w:pPr>
        <w:autoSpaceDE w:val="0"/>
        <w:autoSpaceDN w:val="0"/>
        <w:adjustRightInd w:val="0"/>
        <w:rPr>
          <w:rFonts w:ascii="Calibri,Bold" w:hAnsi="Calibri,Bold" w:cs="Calibri,Bold"/>
          <w:b/>
          <w:bCs/>
          <w:sz w:val="39"/>
          <w:szCs w:val="39"/>
        </w:rPr>
      </w:pPr>
      <w:r>
        <w:rPr>
          <w:rFonts w:ascii="Calibri,Bold" w:hAnsi="Calibri,Bold" w:cs="Calibri,Bold"/>
          <w:b/>
          <w:bCs/>
          <w:sz w:val="39"/>
          <w:szCs w:val="39"/>
        </w:rPr>
        <w:t>An Independent Review of Members’ Allowances</w:t>
      </w:r>
    </w:p>
    <w:p w:rsidR="00C055F8" w:rsidRDefault="00C055F8" w:rsidP="00C055F8">
      <w:pPr>
        <w:autoSpaceDE w:val="0"/>
        <w:autoSpaceDN w:val="0"/>
        <w:adjustRightInd w:val="0"/>
        <w:rPr>
          <w:rFonts w:ascii="Calibri,Bold" w:hAnsi="Calibri,Bold" w:cs="Calibri,Bold"/>
          <w:b/>
          <w:bCs/>
          <w:sz w:val="39"/>
          <w:szCs w:val="39"/>
        </w:rPr>
      </w:pPr>
    </w:p>
    <w:p w:rsidR="00C055F8" w:rsidRDefault="004F5C78" w:rsidP="00C055F8">
      <w:pPr>
        <w:rPr>
          <w:b/>
        </w:rPr>
      </w:pPr>
      <w:r>
        <w:rPr>
          <w:rFonts w:ascii="Calibri,Bold" w:hAnsi="Calibri,Bold" w:cs="Calibri,Bold"/>
          <w:b/>
          <w:bCs/>
          <w:sz w:val="31"/>
          <w:szCs w:val="31"/>
        </w:rPr>
        <w:t>November 2017</w:t>
      </w:r>
    </w:p>
    <w:p w:rsidR="00C055F8" w:rsidRDefault="00C055F8" w:rsidP="008A22C6">
      <w:pPr>
        <w:rPr>
          <w:b/>
        </w:rPr>
      </w:pPr>
    </w:p>
    <w:sdt>
      <w:sdtPr>
        <w:rPr>
          <w:rFonts w:ascii="Arial" w:eastAsiaTheme="minorHAnsi" w:hAnsi="Arial" w:cs="Arial"/>
          <w:b w:val="0"/>
          <w:bCs w:val="0"/>
          <w:color w:val="auto"/>
          <w:sz w:val="24"/>
          <w:szCs w:val="24"/>
          <w:lang w:val="en-GB" w:eastAsia="en-US"/>
        </w:rPr>
        <w:id w:val="2123259204"/>
        <w:docPartObj>
          <w:docPartGallery w:val="Table of Contents"/>
          <w:docPartUnique/>
        </w:docPartObj>
      </w:sdtPr>
      <w:sdtEndPr>
        <w:rPr>
          <w:noProof/>
        </w:rPr>
      </w:sdtEndPr>
      <w:sdtContent>
        <w:p w:rsidR="004508AA" w:rsidRDefault="004508AA">
          <w:pPr>
            <w:pStyle w:val="TOCHeading"/>
          </w:pPr>
          <w:r>
            <w:t>Contents</w:t>
          </w:r>
        </w:p>
        <w:p w:rsidR="002958AD" w:rsidRDefault="004508AA">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5870374" w:history="1">
            <w:r w:rsidR="002958AD" w:rsidRPr="003D4290">
              <w:rPr>
                <w:rStyle w:val="Hyperlink"/>
                <w:noProof/>
              </w:rPr>
              <w:t>Executive Summary</w:t>
            </w:r>
            <w:r w:rsidR="002958AD">
              <w:rPr>
                <w:noProof/>
                <w:webHidden/>
              </w:rPr>
              <w:tab/>
            </w:r>
            <w:r w:rsidR="002958AD">
              <w:rPr>
                <w:noProof/>
                <w:webHidden/>
              </w:rPr>
              <w:fldChar w:fldCharType="begin"/>
            </w:r>
            <w:r w:rsidR="002958AD">
              <w:rPr>
                <w:noProof/>
                <w:webHidden/>
              </w:rPr>
              <w:instrText xml:space="preserve"> PAGEREF _Toc505870374 \h </w:instrText>
            </w:r>
            <w:r w:rsidR="002958AD">
              <w:rPr>
                <w:noProof/>
                <w:webHidden/>
              </w:rPr>
            </w:r>
            <w:r w:rsidR="002958AD">
              <w:rPr>
                <w:noProof/>
                <w:webHidden/>
              </w:rPr>
              <w:fldChar w:fldCharType="separate"/>
            </w:r>
            <w:r w:rsidR="002958AD">
              <w:rPr>
                <w:noProof/>
                <w:webHidden/>
              </w:rPr>
              <w:t>2</w:t>
            </w:r>
            <w:r w:rsidR="002958AD">
              <w:rPr>
                <w:noProof/>
                <w:webHidden/>
              </w:rPr>
              <w:fldChar w:fldCharType="end"/>
            </w:r>
          </w:hyperlink>
        </w:p>
        <w:p w:rsidR="002958AD" w:rsidRDefault="00A90B4F">
          <w:pPr>
            <w:pStyle w:val="TOC1"/>
            <w:tabs>
              <w:tab w:val="right" w:leader="dot" w:pos="9016"/>
            </w:tabs>
            <w:rPr>
              <w:rFonts w:asciiTheme="minorHAnsi" w:eastAsiaTheme="minorEastAsia" w:hAnsiTheme="minorHAnsi" w:cstheme="minorBidi"/>
              <w:noProof/>
              <w:sz w:val="22"/>
              <w:szCs w:val="22"/>
              <w:lang w:eastAsia="en-GB"/>
            </w:rPr>
          </w:pPr>
          <w:hyperlink w:anchor="_Toc505870375" w:history="1">
            <w:r w:rsidR="002958AD" w:rsidRPr="003D4290">
              <w:rPr>
                <w:rStyle w:val="Hyperlink"/>
                <w:noProof/>
              </w:rPr>
              <w:t>Introduction</w:t>
            </w:r>
            <w:r w:rsidR="002958AD">
              <w:rPr>
                <w:noProof/>
                <w:webHidden/>
              </w:rPr>
              <w:tab/>
            </w:r>
            <w:r w:rsidR="002958AD">
              <w:rPr>
                <w:noProof/>
                <w:webHidden/>
              </w:rPr>
              <w:fldChar w:fldCharType="begin"/>
            </w:r>
            <w:r w:rsidR="002958AD">
              <w:rPr>
                <w:noProof/>
                <w:webHidden/>
              </w:rPr>
              <w:instrText xml:space="preserve"> PAGEREF _Toc505870375 \h </w:instrText>
            </w:r>
            <w:r w:rsidR="002958AD">
              <w:rPr>
                <w:noProof/>
                <w:webHidden/>
              </w:rPr>
            </w:r>
            <w:r w:rsidR="002958AD">
              <w:rPr>
                <w:noProof/>
                <w:webHidden/>
              </w:rPr>
              <w:fldChar w:fldCharType="separate"/>
            </w:r>
            <w:r w:rsidR="002958AD">
              <w:rPr>
                <w:noProof/>
                <w:webHidden/>
              </w:rPr>
              <w:t>2</w:t>
            </w:r>
            <w:r w:rsidR="002958AD">
              <w:rPr>
                <w:noProof/>
                <w:webHidden/>
              </w:rPr>
              <w:fldChar w:fldCharType="end"/>
            </w:r>
          </w:hyperlink>
        </w:p>
        <w:p w:rsidR="002958AD" w:rsidRDefault="00A90B4F">
          <w:pPr>
            <w:pStyle w:val="TOC1"/>
            <w:tabs>
              <w:tab w:val="right" w:leader="dot" w:pos="9016"/>
            </w:tabs>
            <w:rPr>
              <w:rFonts w:asciiTheme="minorHAnsi" w:eastAsiaTheme="minorEastAsia" w:hAnsiTheme="minorHAnsi" w:cstheme="minorBidi"/>
              <w:noProof/>
              <w:sz w:val="22"/>
              <w:szCs w:val="22"/>
              <w:lang w:eastAsia="en-GB"/>
            </w:rPr>
          </w:pPr>
          <w:hyperlink w:anchor="_Toc505870376" w:history="1">
            <w:r w:rsidR="002958AD" w:rsidRPr="003D4290">
              <w:rPr>
                <w:rStyle w:val="Hyperlink"/>
                <w:noProof/>
              </w:rPr>
              <w:t>The Panel</w:t>
            </w:r>
            <w:r w:rsidR="002958AD">
              <w:rPr>
                <w:noProof/>
                <w:webHidden/>
              </w:rPr>
              <w:tab/>
            </w:r>
            <w:r w:rsidR="002958AD">
              <w:rPr>
                <w:noProof/>
                <w:webHidden/>
              </w:rPr>
              <w:fldChar w:fldCharType="begin"/>
            </w:r>
            <w:r w:rsidR="002958AD">
              <w:rPr>
                <w:noProof/>
                <w:webHidden/>
              </w:rPr>
              <w:instrText xml:space="preserve"> PAGEREF _Toc505870376 \h </w:instrText>
            </w:r>
            <w:r w:rsidR="002958AD">
              <w:rPr>
                <w:noProof/>
                <w:webHidden/>
              </w:rPr>
            </w:r>
            <w:r w:rsidR="002958AD">
              <w:rPr>
                <w:noProof/>
                <w:webHidden/>
              </w:rPr>
              <w:fldChar w:fldCharType="separate"/>
            </w:r>
            <w:r w:rsidR="002958AD">
              <w:rPr>
                <w:noProof/>
                <w:webHidden/>
              </w:rPr>
              <w:t>3</w:t>
            </w:r>
            <w:r w:rsidR="002958AD">
              <w:rPr>
                <w:noProof/>
                <w:webHidden/>
              </w:rPr>
              <w:fldChar w:fldCharType="end"/>
            </w:r>
          </w:hyperlink>
        </w:p>
        <w:p w:rsidR="002958AD" w:rsidRDefault="00A90B4F">
          <w:pPr>
            <w:pStyle w:val="TOC1"/>
            <w:tabs>
              <w:tab w:val="right" w:leader="dot" w:pos="9016"/>
            </w:tabs>
            <w:rPr>
              <w:rFonts w:asciiTheme="minorHAnsi" w:eastAsiaTheme="minorEastAsia" w:hAnsiTheme="minorHAnsi" w:cstheme="minorBidi"/>
              <w:noProof/>
              <w:sz w:val="22"/>
              <w:szCs w:val="22"/>
              <w:lang w:eastAsia="en-GB"/>
            </w:rPr>
          </w:pPr>
          <w:hyperlink w:anchor="_Toc505870377" w:history="1">
            <w:r w:rsidR="002958AD" w:rsidRPr="003D4290">
              <w:rPr>
                <w:rStyle w:val="Hyperlink"/>
                <w:noProof/>
              </w:rPr>
              <w:t>Terms of reference</w:t>
            </w:r>
            <w:r w:rsidR="002958AD">
              <w:rPr>
                <w:noProof/>
                <w:webHidden/>
              </w:rPr>
              <w:tab/>
            </w:r>
            <w:r w:rsidR="002958AD">
              <w:rPr>
                <w:noProof/>
                <w:webHidden/>
              </w:rPr>
              <w:fldChar w:fldCharType="begin"/>
            </w:r>
            <w:r w:rsidR="002958AD">
              <w:rPr>
                <w:noProof/>
                <w:webHidden/>
              </w:rPr>
              <w:instrText xml:space="preserve"> PAGEREF _Toc505870377 \h </w:instrText>
            </w:r>
            <w:r w:rsidR="002958AD">
              <w:rPr>
                <w:noProof/>
                <w:webHidden/>
              </w:rPr>
            </w:r>
            <w:r w:rsidR="002958AD">
              <w:rPr>
                <w:noProof/>
                <w:webHidden/>
              </w:rPr>
              <w:fldChar w:fldCharType="separate"/>
            </w:r>
            <w:r w:rsidR="002958AD">
              <w:rPr>
                <w:noProof/>
                <w:webHidden/>
              </w:rPr>
              <w:t>4</w:t>
            </w:r>
            <w:r w:rsidR="002958AD">
              <w:rPr>
                <w:noProof/>
                <w:webHidden/>
              </w:rPr>
              <w:fldChar w:fldCharType="end"/>
            </w:r>
          </w:hyperlink>
        </w:p>
        <w:p w:rsidR="002958AD" w:rsidRDefault="00A90B4F">
          <w:pPr>
            <w:pStyle w:val="TOC1"/>
            <w:tabs>
              <w:tab w:val="right" w:leader="dot" w:pos="9016"/>
            </w:tabs>
            <w:rPr>
              <w:rFonts w:asciiTheme="minorHAnsi" w:eastAsiaTheme="minorEastAsia" w:hAnsiTheme="minorHAnsi" w:cstheme="minorBidi"/>
              <w:noProof/>
              <w:sz w:val="22"/>
              <w:szCs w:val="22"/>
              <w:lang w:eastAsia="en-GB"/>
            </w:rPr>
          </w:pPr>
          <w:hyperlink w:anchor="_Toc505870378" w:history="1">
            <w:r w:rsidR="002958AD" w:rsidRPr="003D4290">
              <w:rPr>
                <w:rStyle w:val="Hyperlink"/>
                <w:noProof/>
              </w:rPr>
              <w:t>Evidence Considered and Representations Received</w:t>
            </w:r>
            <w:r w:rsidR="002958AD">
              <w:rPr>
                <w:noProof/>
                <w:webHidden/>
              </w:rPr>
              <w:tab/>
            </w:r>
            <w:r w:rsidR="002958AD">
              <w:rPr>
                <w:noProof/>
                <w:webHidden/>
              </w:rPr>
              <w:fldChar w:fldCharType="begin"/>
            </w:r>
            <w:r w:rsidR="002958AD">
              <w:rPr>
                <w:noProof/>
                <w:webHidden/>
              </w:rPr>
              <w:instrText xml:space="preserve"> PAGEREF _Toc505870378 \h </w:instrText>
            </w:r>
            <w:r w:rsidR="002958AD">
              <w:rPr>
                <w:noProof/>
                <w:webHidden/>
              </w:rPr>
            </w:r>
            <w:r w:rsidR="002958AD">
              <w:rPr>
                <w:noProof/>
                <w:webHidden/>
              </w:rPr>
              <w:fldChar w:fldCharType="separate"/>
            </w:r>
            <w:r w:rsidR="002958AD">
              <w:rPr>
                <w:noProof/>
                <w:webHidden/>
              </w:rPr>
              <w:t>5</w:t>
            </w:r>
            <w:r w:rsidR="002958AD">
              <w:rPr>
                <w:noProof/>
                <w:webHidden/>
              </w:rPr>
              <w:fldChar w:fldCharType="end"/>
            </w:r>
          </w:hyperlink>
        </w:p>
        <w:p w:rsidR="002958AD" w:rsidRDefault="00A90B4F">
          <w:pPr>
            <w:pStyle w:val="TOC1"/>
            <w:tabs>
              <w:tab w:val="right" w:leader="dot" w:pos="9016"/>
            </w:tabs>
            <w:rPr>
              <w:rFonts w:asciiTheme="minorHAnsi" w:eastAsiaTheme="minorEastAsia" w:hAnsiTheme="minorHAnsi" w:cstheme="minorBidi"/>
              <w:noProof/>
              <w:sz w:val="22"/>
              <w:szCs w:val="22"/>
              <w:lang w:eastAsia="en-GB"/>
            </w:rPr>
          </w:pPr>
          <w:hyperlink w:anchor="_Toc505870379" w:history="1">
            <w:r w:rsidR="002958AD" w:rsidRPr="003D4290">
              <w:rPr>
                <w:rStyle w:val="Hyperlink"/>
                <w:noProof/>
              </w:rPr>
              <w:t>Our Review of the Members’ Allowances Scheme and proposed amendments</w:t>
            </w:r>
            <w:r w:rsidR="002958AD">
              <w:rPr>
                <w:noProof/>
                <w:webHidden/>
              </w:rPr>
              <w:tab/>
            </w:r>
            <w:r w:rsidR="002958AD">
              <w:rPr>
                <w:noProof/>
                <w:webHidden/>
              </w:rPr>
              <w:fldChar w:fldCharType="begin"/>
            </w:r>
            <w:r w:rsidR="002958AD">
              <w:rPr>
                <w:noProof/>
                <w:webHidden/>
              </w:rPr>
              <w:instrText xml:space="preserve"> PAGEREF _Toc505870379 \h </w:instrText>
            </w:r>
            <w:r w:rsidR="002958AD">
              <w:rPr>
                <w:noProof/>
                <w:webHidden/>
              </w:rPr>
            </w:r>
            <w:r w:rsidR="002958AD">
              <w:rPr>
                <w:noProof/>
                <w:webHidden/>
              </w:rPr>
              <w:fldChar w:fldCharType="separate"/>
            </w:r>
            <w:r w:rsidR="002958AD">
              <w:rPr>
                <w:noProof/>
                <w:webHidden/>
              </w:rPr>
              <w:t>5</w:t>
            </w:r>
            <w:r w:rsidR="002958AD">
              <w:rPr>
                <w:noProof/>
                <w:webHidden/>
              </w:rPr>
              <w:fldChar w:fldCharType="end"/>
            </w:r>
          </w:hyperlink>
        </w:p>
        <w:p w:rsidR="002958AD" w:rsidRDefault="00A90B4F">
          <w:pPr>
            <w:pStyle w:val="TOC2"/>
            <w:tabs>
              <w:tab w:val="right" w:leader="dot" w:pos="9016"/>
            </w:tabs>
            <w:rPr>
              <w:rFonts w:asciiTheme="minorHAnsi" w:eastAsiaTheme="minorEastAsia" w:hAnsiTheme="minorHAnsi" w:cstheme="minorBidi"/>
              <w:noProof/>
              <w:sz w:val="22"/>
              <w:szCs w:val="22"/>
              <w:lang w:eastAsia="en-GB"/>
            </w:rPr>
          </w:pPr>
          <w:hyperlink w:anchor="_Toc505870380" w:history="1">
            <w:r w:rsidR="002958AD" w:rsidRPr="003D4290">
              <w:rPr>
                <w:rStyle w:val="Hyperlink"/>
                <w:noProof/>
              </w:rPr>
              <w:t>Special Responsibility Allowance (SRA) for the non-statutory Deputy Leader</w:t>
            </w:r>
            <w:r w:rsidR="002958AD">
              <w:rPr>
                <w:noProof/>
                <w:webHidden/>
              </w:rPr>
              <w:tab/>
            </w:r>
            <w:r w:rsidR="002958AD">
              <w:rPr>
                <w:noProof/>
                <w:webHidden/>
              </w:rPr>
              <w:fldChar w:fldCharType="begin"/>
            </w:r>
            <w:r w:rsidR="002958AD">
              <w:rPr>
                <w:noProof/>
                <w:webHidden/>
              </w:rPr>
              <w:instrText xml:space="preserve"> PAGEREF _Toc505870380 \h </w:instrText>
            </w:r>
            <w:r w:rsidR="002958AD">
              <w:rPr>
                <w:noProof/>
                <w:webHidden/>
              </w:rPr>
            </w:r>
            <w:r w:rsidR="002958AD">
              <w:rPr>
                <w:noProof/>
                <w:webHidden/>
              </w:rPr>
              <w:fldChar w:fldCharType="separate"/>
            </w:r>
            <w:r w:rsidR="002958AD">
              <w:rPr>
                <w:noProof/>
                <w:webHidden/>
              </w:rPr>
              <w:t>6</w:t>
            </w:r>
            <w:r w:rsidR="002958AD">
              <w:rPr>
                <w:noProof/>
                <w:webHidden/>
              </w:rPr>
              <w:fldChar w:fldCharType="end"/>
            </w:r>
          </w:hyperlink>
        </w:p>
        <w:p w:rsidR="002958AD" w:rsidRDefault="00A90B4F">
          <w:pPr>
            <w:pStyle w:val="TOC2"/>
            <w:tabs>
              <w:tab w:val="right" w:leader="dot" w:pos="9016"/>
            </w:tabs>
            <w:rPr>
              <w:rFonts w:asciiTheme="minorHAnsi" w:eastAsiaTheme="minorEastAsia" w:hAnsiTheme="minorHAnsi" w:cstheme="minorBidi"/>
              <w:noProof/>
              <w:sz w:val="22"/>
              <w:szCs w:val="22"/>
              <w:lang w:eastAsia="en-GB"/>
            </w:rPr>
          </w:pPr>
          <w:hyperlink w:anchor="_Toc505870381" w:history="1">
            <w:r w:rsidR="002958AD" w:rsidRPr="003D4290">
              <w:rPr>
                <w:rStyle w:val="Hyperlink"/>
                <w:noProof/>
              </w:rPr>
              <w:t>Reasonable</w:t>
            </w:r>
            <w:r w:rsidR="002958AD" w:rsidRPr="003D4290">
              <w:rPr>
                <w:rStyle w:val="Hyperlink"/>
                <w:rFonts w:eastAsia="Times New Roman"/>
                <w:noProof/>
              </w:rPr>
              <w:t xml:space="preserve"> adjustments for Councillors with a disability</w:t>
            </w:r>
            <w:r w:rsidR="002958AD">
              <w:rPr>
                <w:noProof/>
                <w:webHidden/>
              </w:rPr>
              <w:tab/>
            </w:r>
            <w:r w:rsidR="002958AD">
              <w:rPr>
                <w:noProof/>
                <w:webHidden/>
              </w:rPr>
              <w:fldChar w:fldCharType="begin"/>
            </w:r>
            <w:r w:rsidR="002958AD">
              <w:rPr>
                <w:noProof/>
                <w:webHidden/>
              </w:rPr>
              <w:instrText xml:space="preserve"> PAGEREF _Toc505870381 \h </w:instrText>
            </w:r>
            <w:r w:rsidR="002958AD">
              <w:rPr>
                <w:noProof/>
                <w:webHidden/>
              </w:rPr>
            </w:r>
            <w:r w:rsidR="002958AD">
              <w:rPr>
                <w:noProof/>
                <w:webHidden/>
              </w:rPr>
              <w:fldChar w:fldCharType="separate"/>
            </w:r>
            <w:r w:rsidR="002958AD">
              <w:rPr>
                <w:noProof/>
                <w:webHidden/>
              </w:rPr>
              <w:t>7</w:t>
            </w:r>
            <w:r w:rsidR="002958AD">
              <w:rPr>
                <w:noProof/>
                <w:webHidden/>
              </w:rPr>
              <w:fldChar w:fldCharType="end"/>
            </w:r>
          </w:hyperlink>
        </w:p>
        <w:p w:rsidR="002958AD" w:rsidRDefault="00A90B4F">
          <w:pPr>
            <w:pStyle w:val="TOC2"/>
            <w:tabs>
              <w:tab w:val="right" w:leader="dot" w:pos="9016"/>
            </w:tabs>
            <w:rPr>
              <w:rFonts w:asciiTheme="minorHAnsi" w:eastAsiaTheme="minorEastAsia" w:hAnsiTheme="minorHAnsi" w:cstheme="minorBidi"/>
              <w:noProof/>
              <w:sz w:val="22"/>
              <w:szCs w:val="22"/>
              <w:lang w:eastAsia="en-GB"/>
            </w:rPr>
          </w:pPr>
          <w:hyperlink w:anchor="_Toc505870382" w:history="1">
            <w:r w:rsidR="002958AD" w:rsidRPr="003D4290">
              <w:rPr>
                <w:rStyle w:val="Hyperlink"/>
                <w:rFonts w:eastAsia="Times New Roman"/>
                <w:noProof/>
              </w:rPr>
              <w:t>Maternity, paternity, adoption and parental leave scheme</w:t>
            </w:r>
            <w:r w:rsidR="002958AD">
              <w:rPr>
                <w:noProof/>
                <w:webHidden/>
              </w:rPr>
              <w:tab/>
            </w:r>
            <w:r w:rsidR="002958AD">
              <w:rPr>
                <w:noProof/>
                <w:webHidden/>
              </w:rPr>
              <w:fldChar w:fldCharType="begin"/>
            </w:r>
            <w:r w:rsidR="002958AD">
              <w:rPr>
                <w:noProof/>
                <w:webHidden/>
              </w:rPr>
              <w:instrText xml:space="preserve"> PAGEREF _Toc505870382 \h </w:instrText>
            </w:r>
            <w:r w:rsidR="002958AD">
              <w:rPr>
                <w:noProof/>
                <w:webHidden/>
              </w:rPr>
            </w:r>
            <w:r w:rsidR="002958AD">
              <w:rPr>
                <w:noProof/>
                <w:webHidden/>
              </w:rPr>
              <w:fldChar w:fldCharType="separate"/>
            </w:r>
            <w:r w:rsidR="002958AD">
              <w:rPr>
                <w:noProof/>
                <w:webHidden/>
              </w:rPr>
              <w:t>7</w:t>
            </w:r>
            <w:r w:rsidR="002958AD">
              <w:rPr>
                <w:noProof/>
                <w:webHidden/>
              </w:rPr>
              <w:fldChar w:fldCharType="end"/>
            </w:r>
          </w:hyperlink>
        </w:p>
        <w:p w:rsidR="002958AD" w:rsidRDefault="00A90B4F">
          <w:pPr>
            <w:pStyle w:val="TOC1"/>
            <w:tabs>
              <w:tab w:val="right" w:leader="dot" w:pos="9016"/>
            </w:tabs>
            <w:rPr>
              <w:rFonts w:asciiTheme="minorHAnsi" w:eastAsiaTheme="minorEastAsia" w:hAnsiTheme="minorHAnsi" w:cstheme="minorBidi"/>
              <w:noProof/>
              <w:sz w:val="22"/>
              <w:szCs w:val="22"/>
              <w:lang w:eastAsia="en-GB"/>
            </w:rPr>
          </w:pPr>
          <w:hyperlink w:anchor="_Toc505870383" w:history="1">
            <w:r w:rsidR="002958AD" w:rsidRPr="003D4290">
              <w:rPr>
                <w:rStyle w:val="Hyperlink"/>
                <w:noProof/>
              </w:rPr>
              <w:t>Conclusions</w:t>
            </w:r>
            <w:r w:rsidR="002958AD">
              <w:rPr>
                <w:noProof/>
                <w:webHidden/>
              </w:rPr>
              <w:tab/>
            </w:r>
            <w:r w:rsidR="002958AD">
              <w:rPr>
                <w:noProof/>
                <w:webHidden/>
              </w:rPr>
              <w:fldChar w:fldCharType="begin"/>
            </w:r>
            <w:r w:rsidR="002958AD">
              <w:rPr>
                <w:noProof/>
                <w:webHidden/>
              </w:rPr>
              <w:instrText xml:space="preserve"> PAGEREF _Toc505870383 \h </w:instrText>
            </w:r>
            <w:r w:rsidR="002958AD">
              <w:rPr>
                <w:noProof/>
                <w:webHidden/>
              </w:rPr>
            </w:r>
            <w:r w:rsidR="002958AD">
              <w:rPr>
                <w:noProof/>
                <w:webHidden/>
              </w:rPr>
              <w:fldChar w:fldCharType="separate"/>
            </w:r>
            <w:r w:rsidR="002958AD">
              <w:rPr>
                <w:noProof/>
                <w:webHidden/>
              </w:rPr>
              <w:t>8</w:t>
            </w:r>
            <w:r w:rsidR="002958AD">
              <w:rPr>
                <w:noProof/>
                <w:webHidden/>
              </w:rPr>
              <w:fldChar w:fldCharType="end"/>
            </w:r>
          </w:hyperlink>
        </w:p>
        <w:p w:rsidR="004508AA" w:rsidRDefault="004508AA">
          <w:r>
            <w:rPr>
              <w:b/>
              <w:bCs/>
              <w:noProof/>
            </w:rPr>
            <w:fldChar w:fldCharType="end"/>
          </w:r>
        </w:p>
      </w:sdtContent>
    </w:sdt>
    <w:p w:rsidR="00C055F8" w:rsidRDefault="00C055F8" w:rsidP="008A22C6">
      <w:pPr>
        <w:rPr>
          <w:b/>
        </w:rPr>
      </w:pPr>
    </w:p>
    <w:p w:rsidR="004315E0" w:rsidRDefault="004315E0" w:rsidP="00C055F8">
      <w:pPr>
        <w:rPr>
          <w:b/>
        </w:rPr>
      </w:pPr>
    </w:p>
    <w:p w:rsidR="00C055F8" w:rsidRDefault="00C055F8" w:rsidP="008A22C6">
      <w:pPr>
        <w:rPr>
          <w:b/>
        </w:rPr>
      </w:pPr>
    </w:p>
    <w:p w:rsidR="008A22C6" w:rsidRPr="00A33080" w:rsidRDefault="004508AA" w:rsidP="008A22C6">
      <w:pPr>
        <w:rPr>
          <w:b/>
        </w:rPr>
      </w:pPr>
      <w:r>
        <w:rPr>
          <w:b/>
        </w:rPr>
        <w:br w:type="page"/>
      </w:r>
      <w:r w:rsidR="00A33080" w:rsidRPr="00A33080">
        <w:rPr>
          <w:b/>
        </w:rPr>
        <w:lastRenderedPageBreak/>
        <w:t>Oxford City Council</w:t>
      </w:r>
    </w:p>
    <w:p w:rsidR="00A33080" w:rsidRPr="00A33080" w:rsidRDefault="00A33080" w:rsidP="008A22C6">
      <w:pPr>
        <w:rPr>
          <w:b/>
        </w:rPr>
      </w:pPr>
    </w:p>
    <w:p w:rsidR="00A33080" w:rsidRPr="00A33080" w:rsidRDefault="00A33080" w:rsidP="008A22C6">
      <w:pPr>
        <w:rPr>
          <w:b/>
        </w:rPr>
      </w:pPr>
      <w:r w:rsidRPr="00A33080">
        <w:rPr>
          <w:b/>
        </w:rPr>
        <w:t>Report of the Independent Remuneration Panel</w:t>
      </w:r>
    </w:p>
    <w:p w:rsidR="00A33080" w:rsidRPr="00A33080" w:rsidRDefault="00A33080" w:rsidP="008A22C6">
      <w:pPr>
        <w:rPr>
          <w:b/>
        </w:rPr>
      </w:pPr>
    </w:p>
    <w:p w:rsidR="00C055F8" w:rsidRPr="006363FE" w:rsidRDefault="00C055F8" w:rsidP="006363FE">
      <w:pPr>
        <w:pStyle w:val="Heading1"/>
      </w:pPr>
      <w:bookmarkStart w:id="2" w:name="_Toc505870374"/>
      <w:r w:rsidRPr="006363FE">
        <w:t>Executive Summary</w:t>
      </w:r>
      <w:bookmarkEnd w:id="2"/>
    </w:p>
    <w:p w:rsidR="00EC6FA9" w:rsidRDefault="00EC6FA9" w:rsidP="00EC6FA9"/>
    <w:p w:rsidR="00EC6FA9" w:rsidRDefault="00EC6FA9" w:rsidP="00903285">
      <w:pPr>
        <w:pStyle w:val="ListParagraph"/>
        <w:numPr>
          <w:ilvl w:val="0"/>
          <w:numId w:val="15"/>
        </w:numPr>
        <w:tabs>
          <w:tab w:val="left" w:pos="851"/>
        </w:tabs>
      </w:pPr>
      <w:r>
        <w:t xml:space="preserve">Oxford City </w:t>
      </w:r>
      <w:r w:rsidRPr="00EC6FA9">
        <w:t xml:space="preserve">Council’s Independent Remuneration Panel was asked to </w:t>
      </w:r>
      <w:r w:rsidR="00C21B03">
        <w:t xml:space="preserve">consider and </w:t>
      </w:r>
      <w:r>
        <w:t xml:space="preserve">recommend </w:t>
      </w:r>
      <w:r w:rsidR="0090714C">
        <w:t xml:space="preserve">to the Council a number of </w:t>
      </w:r>
      <w:r w:rsidR="00D96EDB">
        <w:t>amendments to the</w:t>
      </w:r>
      <w:r>
        <w:t xml:space="preserve"> Members’ Al</w:t>
      </w:r>
      <w:r w:rsidR="00454C17">
        <w:t>l</w:t>
      </w:r>
      <w:r>
        <w:t>owances Scheme</w:t>
      </w:r>
      <w:r w:rsidR="00FA3894">
        <w:t xml:space="preserve">. The </w:t>
      </w:r>
      <w:r w:rsidR="00D96EDB">
        <w:t xml:space="preserve">current Members’ Allowances Scheme </w:t>
      </w:r>
      <w:r w:rsidR="0090714C">
        <w:t xml:space="preserve">(the “Scheme”) </w:t>
      </w:r>
      <w:r w:rsidR="00D96EDB">
        <w:t xml:space="preserve">was introduced </w:t>
      </w:r>
      <w:r w:rsidR="00EF1C6A">
        <w:t>o</w:t>
      </w:r>
      <w:r w:rsidR="00D96EDB">
        <w:t xml:space="preserve">n </w:t>
      </w:r>
      <w:r w:rsidR="00EF1C6A">
        <w:t xml:space="preserve">1 </w:t>
      </w:r>
      <w:r w:rsidR="00D96EDB">
        <w:t>April 2015 and ex</w:t>
      </w:r>
      <w:r>
        <w:t>pires</w:t>
      </w:r>
      <w:r w:rsidR="00D96EDB">
        <w:t xml:space="preserve"> </w:t>
      </w:r>
      <w:r w:rsidR="00EF1C6A">
        <w:t>o</w:t>
      </w:r>
      <w:r w:rsidR="00D96EDB">
        <w:t>n</w:t>
      </w:r>
      <w:r w:rsidR="00EF1C6A">
        <w:t xml:space="preserve"> 31</w:t>
      </w:r>
      <w:r w:rsidR="00D96EDB">
        <w:t xml:space="preserve"> March 2019</w:t>
      </w:r>
      <w:r>
        <w:t>.</w:t>
      </w:r>
    </w:p>
    <w:p w:rsidR="00EC6FA9" w:rsidRDefault="00EC6FA9" w:rsidP="00EC6FA9"/>
    <w:p w:rsidR="00EC6FA9" w:rsidRDefault="00EC6FA9" w:rsidP="00EC6FA9">
      <w:pPr>
        <w:pStyle w:val="ListParagraph"/>
        <w:numPr>
          <w:ilvl w:val="0"/>
          <w:numId w:val="15"/>
        </w:numPr>
      </w:pPr>
      <w:r w:rsidRPr="00EC6FA9">
        <w:t>In preparing this report, the Ind</w:t>
      </w:r>
      <w:r w:rsidR="00FA3894">
        <w:t xml:space="preserve">ependent Remuneration Panel </w:t>
      </w:r>
      <w:r w:rsidR="00173BB7">
        <w:t xml:space="preserve">(“the Panel”) </w:t>
      </w:r>
      <w:r w:rsidR="00FA3894">
        <w:t>has</w:t>
      </w:r>
      <w:r w:rsidRPr="00EC6FA9">
        <w:t xml:space="preserve"> considered the structure of</w:t>
      </w:r>
      <w:r w:rsidR="00B82986">
        <w:t xml:space="preserve"> </w:t>
      </w:r>
      <w:r w:rsidR="0090714C">
        <w:t>the S</w:t>
      </w:r>
      <w:r w:rsidRPr="00EC6FA9">
        <w:t>cheme, the level of allowances paid and the circumstances in which allowances may be</w:t>
      </w:r>
      <w:r>
        <w:t xml:space="preserve"> </w:t>
      </w:r>
      <w:r w:rsidRPr="00EC6FA9">
        <w:t>claimed.</w:t>
      </w:r>
      <w:r w:rsidR="00145A02">
        <w:t xml:space="preserve"> </w:t>
      </w:r>
      <w:r w:rsidR="00BE6559">
        <w:t>The</w:t>
      </w:r>
      <w:r w:rsidR="00145A02">
        <w:t xml:space="preserve"> </w:t>
      </w:r>
      <w:r w:rsidR="00BE6559">
        <w:t>Panel adhered to the principles that guided its deliberations when the Scheme was introduced</w:t>
      </w:r>
      <w:r w:rsidR="0090714C">
        <w:t>.</w:t>
      </w:r>
    </w:p>
    <w:p w:rsidR="00EC6FA9" w:rsidRPr="00EC6FA9" w:rsidRDefault="00EC6FA9" w:rsidP="00EC6FA9"/>
    <w:p w:rsidR="00EC6FA9" w:rsidRDefault="00EC6FA9" w:rsidP="00B82986">
      <w:pPr>
        <w:pStyle w:val="ListParagraph"/>
        <w:numPr>
          <w:ilvl w:val="0"/>
          <w:numId w:val="15"/>
        </w:numPr>
      </w:pPr>
      <w:r w:rsidRPr="00EC6FA9">
        <w:t>The Panel considered a range of information prior to formulating their recommendations. This</w:t>
      </w:r>
      <w:r>
        <w:t xml:space="preserve"> </w:t>
      </w:r>
      <w:r w:rsidRPr="00EC6FA9">
        <w:t>included information provided by the Council on the governance arrangements</w:t>
      </w:r>
      <w:r w:rsidR="00C21B03">
        <w:t xml:space="preserve"> and</w:t>
      </w:r>
      <w:r w:rsidRPr="00EC6FA9">
        <w:t xml:space="preserve"> the views</w:t>
      </w:r>
      <w:r>
        <w:t xml:space="preserve"> of some </w:t>
      </w:r>
      <w:r w:rsidR="00C21B03">
        <w:t xml:space="preserve">councillors. </w:t>
      </w:r>
      <w:r w:rsidRPr="00EC6FA9">
        <w:t>The Panel also</w:t>
      </w:r>
      <w:r>
        <w:t xml:space="preserve"> </w:t>
      </w:r>
      <w:r w:rsidRPr="00EC6FA9">
        <w:t>considered the statutory framework for members’ allowances, including the relevant statutory</w:t>
      </w:r>
      <w:r w:rsidR="00FA3894">
        <w:t xml:space="preserve"> </w:t>
      </w:r>
      <w:r w:rsidRPr="00EC6FA9">
        <w:t>instruments and the statutory guidance issued by the Department for Communities and Local</w:t>
      </w:r>
      <w:r>
        <w:t xml:space="preserve"> </w:t>
      </w:r>
      <w:r w:rsidRPr="00EC6FA9">
        <w:t>Government.</w:t>
      </w:r>
      <w:r w:rsidR="00246497">
        <w:t xml:space="preserve"> </w:t>
      </w:r>
    </w:p>
    <w:p w:rsidR="00EC6FA9" w:rsidRDefault="00EC6FA9" w:rsidP="00EC6FA9"/>
    <w:p w:rsidR="00EC6FA9" w:rsidRDefault="00EC6FA9" w:rsidP="00B82986">
      <w:pPr>
        <w:pStyle w:val="ListParagraph"/>
        <w:numPr>
          <w:ilvl w:val="0"/>
          <w:numId w:val="15"/>
        </w:numPr>
      </w:pPr>
      <w:r w:rsidRPr="00EC6FA9">
        <w:t>The Panel would like to draw attention to</w:t>
      </w:r>
      <w:r w:rsidR="00634FD0">
        <w:t xml:space="preserve"> </w:t>
      </w:r>
      <w:r w:rsidRPr="00EC6FA9">
        <w:t>the following aspects of their recommendations:</w:t>
      </w:r>
    </w:p>
    <w:p w:rsidR="00250E01" w:rsidRDefault="00250E01" w:rsidP="00250E01">
      <w:pPr>
        <w:pStyle w:val="ListParagraph"/>
      </w:pPr>
    </w:p>
    <w:p w:rsidR="00250E01" w:rsidRDefault="00455BBA" w:rsidP="00250E01">
      <w:pPr>
        <w:pStyle w:val="ListParagraph"/>
        <w:numPr>
          <w:ilvl w:val="0"/>
          <w:numId w:val="17"/>
        </w:numPr>
        <w:ind w:left="1134"/>
      </w:pPr>
      <w:r>
        <w:t>The addition of</w:t>
      </w:r>
      <w:r w:rsidR="00A209E8">
        <w:t xml:space="preserve"> a Special Responsibility Allowance for the non-statutory Deputy Leader;</w:t>
      </w:r>
    </w:p>
    <w:p w:rsidR="00250E01" w:rsidRDefault="00250E01" w:rsidP="00250E01">
      <w:pPr>
        <w:pStyle w:val="ListParagraph"/>
        <w:numPr>
          <w:ilvl w:val="0"/>
          <w:numId w:val="17"/>
        </w:numPr>
        <w:ind w:left="1134"/>
      </w:pPr>
      <w:r>
        <w:t xml:space="preserve">The </w:t>
      </w:r>
      <w:r w:rsidR="00A209E8">
        <w:t xml:space="preserve">introduction of a scheme for maternity </w:t>
      </w:r>
      <w:r w:rsidR="00047084">
        <w:t xml:space="preserve">and adoption </w:t>
      </w:r>
      <w:r w:rsidR="00A209E8">
        <w:t>leave for Members in receipt of a Special Responsibility Allowance; and</w:t>
      </w:r>
    </w:p>
    <w:p w:rsidR="00250E01" w:rsidRDefault="00250E01" w:rsidP="00A209E8">
      <w:pPr>
        <w:pStyle w:val="ListParagraph"/>
        <w:numPr>
          <w:ilvl w:val="0"/>
          <w:numId w:val="17"/>
        </w:numPr>
        <w:ind w:left="1134"/>
      </w:pPr>
      <w:r w:rsidRPr="00EC6FA9">
        <w:t xml:space="preserve">That </w:t>
      </w:r>
      <w:r w:rsidR="00A209E8">
        <w:t xml:space="preserve">a </w:t>
      </w:r>
      <w:r w:rsidR="000A1A04">
        <w:t xml:space="preserve">contingency </w:t>
      </w:r>
      <w:r w:rsidR="00A209E8">
        <w:t>fund should be made available for the cost of reasonable adjustments for Members who have a disability.</w:t>
      </w:r>
    </w:p>
    <w:p w:rsidR="00250E01" w:rsidRPr="00A33080" w:rsidRDefault="00250E01" w:rsidP="00250E01">
      <w:pPr>
        <w:pStyle w:val="Heading1"/>
      </w:pPr>
      <w:bookmarkStart w:id="3" w:name="_Toc505870375"/>
      <w:r w:rsidRPr="00A33080">
        <w:t>Introduction</w:t>
      </w:r>
      <w:bookmarkEnd w:id="3"/>
    </w:p>
    <w:p w:rsidR="00A33080" w:rsidRDefault="00A33080" w:rsidP="008A22C6"/>
    <w:p w:rsidR="00C055F8" w:rsidRDefault="00C055F8" w:rsidP="00250E01">
      <w:pPr>
        <w:pStyle w:val="ListParagraph"/>
        <w:numPr>
          <w:ilvl w:val="0"/>
          <w:numId w:val="15"/>
        </w:numPr>
      </w:pPr>
      <w:r>
        <w:t>This report presents the recommendations of the Independent Remuneration Panel to the Council for consideration and approval.</w:t>
      </w:r>
    </w:p>
    <w:p w:rsidR="00C055F8" w:rsidRDefault="00C055F8" w:rsidP="00C055F8"/>
    <w:p w:rsidR="00C055F8" w:rsidRDefault="00C055F8" w:rsidP="00250E01">
      <w:pPr>
        <w:pStyle w:val="ListParagraph"/>
        <w:numPr>
          <w:ilvl w:val="0"/>
          <w:numId w:val="15"/>
        </w:numPr>
      </w:pPr>
      <w:r>
        <w:t xml:space="preserve">The Council is required to make a scheme of allowances for its councillors in accordance with the Local Authorities (Members’ Allowances) (England) Regulation 2003. The process for making and reviewing such a scheme is regulated so that the public can have confidence in the independence, openness and accountability of the process involved. The process requires that the Council must establish an independent remuneration panel and, </w:t>
      </w:r>
      <w:r>
        <w:lastRenderedPageBreak/>
        <w:t>before making or amending its scheme of allowances, must have regard to the views of the Panel</w:t>
      </w:r>
      <w:r w:rsidR="00617827">
        <w:t>.</w:t>
      </w:r>
    </w:p>
    <w:p w:rsidR="00250E01" w:rsidRDefault="00250E01" w:rsidP="00250E01">
      <w:pPr>
        <w:pStyle w:val="Heading1"/>
      </w:pPr>
      <w:bookmarkStart w:id="4" w:name="_Toc505870376"/>
      <w:r>
        <w:t>The Panel</w:t>
      </w:r>
      <w:bookmarkEnd w:id="4"/>
    </w:p>
    <w:p w:rsidR="006363FE" w:rsidRDefault="006363FE" w:rsidP="00C055F8"/>
    <w:p w:rsidR="00A33080" w:rsidRDefault="00A33080" w:rsidP="00A33080">
      <w:pPr>
        <w:pStyle w:val="ListParagraph"/>
        <w:numPr>
          <w:ilvl w:val="0"/>
          <w:numId w:val="15"/>
        </w:numPr>
      </w:pPr>
      <w:r>
        <w:t xml:space="preserve">The Independent Remuneration Panel </w:t>
      </w:r>
      <w:r w:rsidR="00DD300E">
        <w:t xml:space="preserve">(the Panel) </w:t>
      </w:r>
      <w:r>
        <w:t xml:space="preserve">met on </w:t>
      </w:r>
      <w:r w:rsidR="00637681">
        <w:t xml:space="preserve">28 </w:t>
      </w:r>
      <w:r w:rsidR="000A1A04">
        <w:t>November 2017</w:t>
      </w:r>
      <w:r>
        <w:t xml:space="preserve"> to </w:t>
      </w:r>
      <w:r w:rsidR="000A1A04">
        <w:t>consider amendments to</w:t>
      </w:r>
      <w:r>
        <w:t xml:space="preserve"> the Oxford City Council Members’ Allowances Scheme. The </w:t>
      </w:r>
      <w:r w:rsidR="00DD300E">
        <w:t xml:space="preserve">Panel </w:t>
      </w:r>
      <w:r w:rsidR="008E26EB">
        <w:t xml:space="preserve">comprised </w:t>
      </w:r>
      <w:r>
        <w:t>representatives</w:t>
      </w:r>
      <w:r w:rsidR="00005EE5">
        <w:t xml:space="preserve"> appointed by the Head of Law and Governance (in accordance with the delegated authority from Council to do so)</w:t>
      </w:r>
      <w:r>
        <w:t xml:space="preserve"> from the voluntary, public and business sectors</w:t>
      </w:r>
      <w:r w:rsidR="00005EE5">
        <w:t>.</w:t>
      </w:r>
      <w:r>
        <w:t xml:space="preserve"> </w:t>
      </w:r>
      <w:r w:rsidR="00005EE5">
        <w:t>T</w:t>
      </w:r>
      <w:r>
        <w:t>he members of the P</w:t>
      </w:r>
      <w:r w:rsidR="00DD300E">
        <w:t>anel</w:t>
      </w:r>
      <w:r>
        <w:t xml:space="preserve"> were:-</w:t>
      </w:r>
    </w:p>
    <w:p w:rsidR="00250E01" w:rsidRDefault="00250E01" w:rsidP="00250E01">
      <w:pPr>
        <w:pStyle w:val="ListParagraph"/>
      </w:pPr>
    </w:p>
    <w:p w:rsidR="00250E01" w:rsidRDefault="00BE618E" w:rsidP="00250E01">
      <w:pPr>
        <w:pStyle w:val="ListParagraph"/>
        <w:numPr>
          <w:ilvl w:val="0"/>
          <w:numId w:val="20"/>
        </w:numPr>
        <w:ind w:left="1134"/>
      </w:pPr>
      <w:r>
        <w:t xml:space="preserve">Professor Alistair Fitt – </w:t>
      </w:r>
      <w:r w:rsidR="00250E01">
        <w:t>Vice-Chancellor, Oxford Brookes University</w:t>
      </w:r>
    </w:p>
    <w:p w:rsidR="00250E01" w:rsidRDefault="00250E01" w:rsidP="00250E01">
      <w:pPr>
        <w:pStyle w:val="ListParagraph"/>
        <w:numPr>
          <w:ilvl w:val="0"/>
          <w:numId w:val="20"/>
        </w:numPr>
        <w:ind w:left="1134"/>
      </w:pPr>
      <w:r>
        <w:t>Kathy Shaw – Chief Executive, Oxfordshire Community and Voluntary Action</w:t>
      </w:r>
    </w:p>
    <w:p w:rsidR="00250E01" w:rsidRDefault="00D96EDB" w:rsidP="00250E01">
      <w:pPr>
        <w:pStyle w:val="ListParagraph"/>
        <w:numPr>
          <w:ilvl w:val="0"/>
          <w:numId w:val="20"/>
        </w:numPr>
        <w:ind w:left="1134"/>
      </w:pPr>
      <w:r>
        <w:t>Prisca Bradl</w:t>
      </w:r>
      <w:r w:rsidR="000A1A04">
        <w:t>e</w:t>
      </w:r>
      <w:r>
        <w:t>y</w:t>
      </w:r>
      <w:r w:rsidR="00250E01">
        <w:t xml:space="preserve"> – Director, Hedges Law</w:t>
      </w:r>
    </w:p>
    <w:p w:rsidR="00617827" w:rsidRDefault="00617827" w:rsidP="00617827"/>
    <w:p w:rsidR="00617827" w:rsidRPr="00617827" w:rsidRDefault="00617827" w:rsidP="001704BB">
      <w:pPr>
        <w:pStyle w:val="ListParagraph"/>
        <w:numPr>
          <w:ilvl w:val="0"/>
          <w:numId w:val="15"/>
        </w:numPr>
        <w:ind w:left="851" w:hanging="425"/>
      </w:pPr>
      <w:r w:rsidRPr="00617827">
        <w:t>Also present, to support the Panel, were</w:t>
      </w:r>
      <w:r w:rsidR="00D96EDB">
        <w:t xml:space="preserve"> Anita Bradley (Head of Law and Governance)</w:t>
      </w:r>
      <w:r w:rsidR="000A1A04">
        <w:t>,</w:t>
      </w:r>
      <w:r w:rsidRPr="00617827">
        <w:t xml:space="preserve"> </w:t>
      </w:r>
      <w:r w:rsidR="00D96EDB">
        <w:t>Andrew Brown</w:t>
      </w:r>
      <w:r w:rsidRPr="00617827">
        <w:t xml:space="preserve"> (Committ</w:t>
      </w:r>
      <w:r w:rsidR="000A1A04">
        <w:t xml:space="preserve">ee and Member Services Manager), Rachel Drinkwater (Democratic Assistant) </w:t>
      </w:r>
      <w:r w:rsidR="00105131">
        <w:t>and Emma Griffiths (</w:t>
      </w:r>
      <w:r w:rsidRPr="00617827">
        <w:t xml:space="preserve">Lawyer) </w:t>
      </w:r>
      <w:r w:rsidR="000A1A04">
        <w:t>each</w:t>
      </w:r>
      <w:r w:rsidRPr="00617827">
        <w:t xml:space="preserve"> of whom work within the Council’s Law and Governance Service.</w:t>
      </w:r>
    </w:p>
    <w:p w:rsidR="00617827" w:rsidRDefault="00617827" w:rsidP="00617827">
      <w:pPr>
        <w:pStyle w:val="ListParagraph"/>
      </w:pPr>
    </w:p>
    <w:p w:rsidR="0062048D" w:rsidRDefault="0062048D">
      <w:pPr>
        <w:rPr>
          <w:rFonts w:eastAsiaTheme="majorEastAsia" w:cstheme="majorBidi"/>
          <w:b/>
          <w:bCs/>
          <w:sz w:val="28"/>
          <w:szCs w:val="28"/>
        </w:rPr>
      </w:pPr>
      <w:r>
        <w:br w:type="page"/>
      </w:r>
    </w:p>
    <w:p w:rsidR="00250E01" w:rsidRDefault="00250E01" w:rsidP="00250E01">
      <w:pPr>
        <w:pStyle w:val="Heading1"/>
      </w:pPr>
      <w:bookmarkStart w:id="5" w:name="_Toc505870377"/>
      <w:r w:rsidRPr="00DD3086">
        <w:t>Terms of reference</w:t>
      </w:r>
      <w:bookmarkEnd w:id="5"/>
    </w:p>
    <w:p w:rsidR="00250E01" w:rsidRDefault="00250E01" w:rsidP="00A33080"/>
    <w:p w:rsidR="00121AA7" w:rsidRPr="00121AA7" w:rsidRDefault="00121AA7" w:rsidP="00250E01">
      <w:pPr>
        <w:pStyle w:val="ListParagraph"/>
        <w:numPr>
          <w:ilvl w:val="0"/>
          <w:numId w:val="15"/>
        </w:numPr>
        <w:ind w:left="851" w:hanging="491"/>
      </w:pPr>
      <w:r>
        <w:t>The I</w:t>
      </w:r>
      <w:r w:rsidR="00105131">
        <w:t xml:space="preserve">ndependent </w:t>
      </w:r>
      <w:r>
        <w:t>R</w:t>
      </w:r>
      <w:r w:rsidR="00105131">
        <w:t xml:space="preserve">emuneration </w:t>
      </w:r>
      <w:r>
        <w:t>P</w:t>
      </w:r>
      <w:r w:rsidR="00105131">
        <w:t>anel</w:t>
      </w:r>
      <w:r>
        <w:t xml:space="preserve"> was appointed to </w:t>
      </w:r>
      <w:r w:rsidRPr="00121AA7">
        <w:t>review and make recommendations to Oxford City Council on its Members’ Allowances Scheme.</w:t>
      </w:r>
    </w:p>
    <w:p w:rsidR="00121AA7" w:rsidRPr="00121AA7" w:rsidRDefault="00121AA7" w:rsidP="00250E01">
      <w:pPr>
        <w:ind w:left="851" w:hanging="491"/>
      </w:pPr>
    </w:p>
    <w:p w:rsidR="00121AA7" w:rsidRDefault="00121AA7" w:rsidP="00250E01">
      <w:pPr>
        <w:pStyle w:val="ListParagraph"/>
        <w:numPr>
          <w:ilvl w:val="0"/>
          <w:numId w:val="15"/>
        </w:numPr>
        <w:ind w:left="851" w:hanging="491"/>
      </w:pPr>
      <w:r w:rsidRPr="00121AA7">
        <w:t>The Local Government Act 2000 provides that before any scheme o</w:t>
      </w:r>
      <w:r w:rsidR="00B14447">
        <w:t>f members’ allowances is agreed</w:t>
      </w:r>
      <w:r w:rsidRPr="00121AA7">
        <w:t xml:space="preserve"> </w:t>
      </w:r>
      <w:r w:rsidR="00105131">
        <w:t xml:space="preserve">or amended </w:t>
      </w:r>
      <w:r w:rsidRPr="00121AA7">
        <w:t xml:space="preserve">the Oxford City Council is required to take into account the advice of an </w:t>
      </w:r>
      <w:r w:rsidR="00105131">
        <w:t>Independent Remuneration Panel</w:t>
      </w:r>
      <w:r w:rsidRPr="00121AA7">
        <w:t xml:space="preserve"> on the levels and types of allowances to be paid under that scheme.</w:t>
      </w:r>
    </w:p>
    <w:p w:rsidR="008B3AAD" w:rsidRDefault="008B3AAD" w:rsidP="00250E01">
      <w:pPr>
        <w:ind w:left="851" w:hanging="491"/>
      </w:pPr>
    </w:p>
    <w:p w:rsidR="008B3AAD" w:rsidRDefault="008B3AAD" w:rsidP="00250E01">
      <w:pPr>
        <w:pStyle w:val="ListParagraph"/>
        <w:numPr>
          <w:ilvl w:val="0"/>
          <w:numId w:val="15"/>
        </w:numPr>
        <w:ind w:left="851" w:hanging="491"/>
      </w:pPr>
      <w:r>
        <w:t xml:space="preserve">In law an </w:t>
      </w:r>
      <w:r w:rsidR="00105131">
        <w:t>Independent Remuneration Panel</w:t>
      </w:r>
      <w:r>
        <w:t xml:space="preserve"> must produce a report making recommendations:</w:t>
      </w:r>
    </w:p>
    <w:p w:rsidR="00250E01" w:rsidRDefault="00250E01" w:rsidP="00250E01"/>
    <w:p w:rsidR="00250E01" w:rsidRDefault="00250E01" w:rsidP="000A1A04">
      <w:pPr>
        <w:pStyle w:val="ListParagraph"/>
        <w:numPr>
          <w:ilvl w:val="0"/>
          <w:numId w:val="8"/>
        </w:numPr>
        <w:ind w:left="1276" w:hanging="425"/>
        <w:contextualSpacing w:val="0"/>
      </w:pPr>
      <w:r>
        <w:t>as to the responsibilities or duties in respect of which, special responsibility, travellin</w:t>
      </w:r>
      <w:r w:rsidR="008A4AFB">
        <w:t>g and subsistence and co-optee</w:t>
      </w:r>
      <w:r>
        <w:t>s</w:t>
      </w:r>
      <w:r w:rsidR="008A4AFB">
        <w:t>’</w:t>
      </w:r>
      <w:r>
        <w:t xml:space="preserve"> allowance should be available;</w:t>
      </w:r>
    </w:p>
    <w:p w:rsidR="00250E01" w:rsidRDefault="00250E01" w:rsidP="000A1A04">
      <w:pPr>
        <w:pStyle w:val="ListParagraph"/>
        <w:numPr>
          <w:ilvl w:val="0"/>
          <w:numId w:val="8"/>
        </w:numPr>
        <w:ind w:left="1276" w:hanging="425"/>
        <w:contextualSpacing w:val="0"/>
      </w:pPr>
      <w:r>
        <w:t>as to the amount of such allowance and of basic allowance;</w:t>
      </w:r>
    </w:p>
    <w:p w:rsidR="00250E01" w:rsidRDefault="00250E01" w:rsidP="000A1A04">
      <w:pPr>
        <w:pStyle w:val="ListParagraph"/>
        <w:numPr>
          <w:ilvl w:val="0"/>
          <w:numId w:val="8"/>
        </w:numPr>
        <w:ind w:left="1276" w:hanging="425"/>
        <w:contextualSpacing w:val="0"/>
      </w:pPr>
      <w:r>
        <w:t>as to whether dependants’ carers’ allowance should be payable to members of an authority, and as to the amount of such an allowance;</w:t>
      </w:r>
    </w:p>
    <w:p w:rsidR="00250E01" w:rsidRDefault="00250E01" w:rsidP="000A1A04">
      <w:pPr>
        <w:pStyle w:val="ListParagraph"/>
        <w:numPr>
          <w:ilvl w:val="0"/>
          <w:numId w:val="8"/>
        </w:numPr>
        <w:ind w:left="1276" w:hanging="425"/>
        <w:contextualSpacing w:val="0"/>
      </w:pPr>
      <w:r>
        <w:t>as to whether payment of allowances may be backdated following an amendment; and</w:t>
      </w:r>
    </w:p>
    <w:p w:rsidR="00250E01" w:rsidRPr="00121AA7" w:rsidRDefault="00250E01" w:rsidP="000A1A04">
      <w:pPr>
        <w:pStyle w:val="ListParagraph"/>
        <w:numPr>
          <w:ilvl w:val="0"/>
          <w:numId w:val="8"/>
        </w:numPr>
        <w:ind w:left="1276" w:hanging="425"/>
        <w:contextualSpacing w:val="0"/>
      </w:pPr>
      <w:r>
        <w:t>as to whether adjustments to the level of allowances may be determined according to an index, and if so which and how long that index should apply, subject to a maximum of four years before it is reviewed.</w:t>
      </w:r>
    </w:p>
    <w:p w:rsidR="008B3AAD" w:rsidRDefault="008B3AAD" w:rsidP="008B3AAD"/>
    <w:p w:rsidR="001F0FF0" w:rsidRDefault="00A41CFB" w:rsidP="000A1A04">
      <w:pPr>
        <w:pStyle w:val="ListParagraph"/>
        <w:numPr>
          <w:ilvl w:val="0"/>
          <w:numId w:val="15"/>
        </w:numPr>
        <w:ind w:left="851" w:hanging="425"/>
      </w:pPr>
      <w:r w:rsidRPr="00121AA7">
        <w:t xml:space="preserve">An </w:t>
      </w:r>
      <w:r>
        <w:t>Independent Remuneration Panel</w:t>
      </w:r>
      <w:r w:rsidRPr="00121AA7">
        <w:t xml:space="preserve"> </w:t>
      </w:r>
      <w:r>
        <w:t>was</w:t>
      </w:r>
      <w:r w:rsidRPr="00121AA7">
        <w:t xml:space="preserve"> appointed to review the allowances scheme and consider what, if any, adjustments </w:t>
      </w:r>
      <w:r>
        <w:t>were</w:t>
      </w:r>
      <w:r w:rsidRPr="00121AA7">
        <w:t xml:space="preserve"> needed and to recommend an allowances scheme for the financial year 2015/16 and beyond.</w:t>
      </w:r>
      <w:r>
        <w:t xml:space="preserve"> </w:t>
      </w:r>
      <w:r w:rsidR="00121AA7" w:rsidRPr="00121AA7">
        <w:t xml:space="preserve">The Council’s current Members’ Allowances Scheme was approved in </w:t>
      </w:r>
      <w:r w:rsidR="000A1A04">
        <w:t>December 2014</w:t>
      </w:r>
      <w:r w:rsidR="00105131">
        <w:t>, runs from</w:t>
      </w:r>
      <w:r w:rsidR="00DD300E">
        <w:t xml:space="preserve"> 1</w:t>
      </w:r>
      <w:r w:rsidR="00105131">
        <w:t xml:space="preserve"> April 2015</w:t>
      </w:r>
      <w:r w:rsidR="00121AA7" w:rsidRPr="00121AA7">
        <w:t xml:space="preserve"> and expires </w:t>
      </w:r>
      <w:r w:rsidR="00DD300E">
        <w:t>o</w:t>
      </w:r>
      <w:r w:rsidR="00121AA7" w:rsidRPr="00121AA7">
        <w:t>n</w:t>
      </w:r>
      <w:r w:rsidR="00DD300E">
        <w:t xml:space="preserve"> 31</w:t>
      </w:r>
      <w:r w:rsidR="00121AA7" w:rsidRPr="00121AA7">
        <w:t xml:space="preserve"> March 201</w:t>
      </w:r>
      <w:r w:rsidR="000A1A04">
        <w:t>9</w:t>
      </w:r>
      <w:r w:rsidR="00121AA7" w:rsidRPr="00121AA7">
        <w:t xml:space="preserve">. </w:t>
      </w:r>
      <w:r w:rsidR="000A1A04">
        <w:t xml:space="preserve">The </w:t>
      </w:r>
      <w:r w:rsidR="00105131">
        <w:t>Panel</w:t>
      </w:r>
      <w:r w:rsidR="00DA5D9A">
        <w:t xml:space="preserve"> </w:t>
      </w:r>
      <w:r w:rsidR="000A1A04">
        <w:t xml:space="preserve">met </w:t>
      </w:r>
      <w:r>
        <w:t xml:space="preserve">again </w:t>
      </w:r>
      <w:r w:rsidR="000A1A04">
        <w:t xml:space="preserve">on </w:t>
      </w:r>
      <w:r w:rsidR="00E14109">
        <w:t xml:space="preserve">28 </w:t>
      </w:r>
      <w:r w:rsidR="000A1A04">
        <w:t>November 2017 to consider three proposed amendments to the scheme.</w:t>
      </w:r>
      <w:r w:rsidR="00F92A08">
        <w:t xml:space="preserve"> </w:t>
      </w:r>
    </w:p>
    <w:p w:rsidR="00C055F8" w:rsidRDefault="00C055F8" w:rsidP="00AA69C9"/>
    <w:p w:rsidR="00C055F8" w:rsidRDefault="00105131" w:rsidP="001704BB">
      <w:pPr>
        <w:pStyle w:val="ListParagraph"/>
        <w:numPr>
          <w:ilvl w:val="0"/>
          <w:numId w:val="15"/>
        </w:numPr>
        <w:ind w:left="851" w:hanging="425"/>
      </w:pPr>
      <w:r>
        <w:t>The Panel had previously</w:t>
      </w:r>
      <w:r w:rsidR="00C055F8">
        <w:t xml:space="preserve"> agreed the following set of broad principles within which the review of</w:t>
      </w:r>
      <w:r w:rsidR="00250E01">
        <w:t xml:space="preserve"> </w:t>
      </w:r>
      <w:r w:rsidR="00C055F8">
        <w:t>allowances was undertaken:</w:t>
      </w:r>
    </w:p>
    <w:p w:rsidR="00250E01" w:rsidRDefault="00250E01" w:rsidP="00250E01"/>
    <w:p w:rsidR="00250E01" w:rsidRDefault="00250E01" w:rsidP="001704BB">
      <w:pPr>
        <w:pStyle w:val="ListParagraph"/>
        <w:numPr>
          <w:ilvl w:val="0"/>
          <w:numId w:val="11"/>
        </w:numPr>
        <w:ind w:left="1134" w:hanging="283"/>
      </w:pPr>
      <w:r>
        <w:t>In line with the statutory guidance</w:t>
      </w:r>
      <w:r w:rsidR="000770E0">
        <w:rPr>
          <w:rStyle w:val="FootnoteReference"/>
        </w:rPr>
        <w:footnoteReference w:id="1"/>
      </w:r>
      <w:r>
        <w:t>, the Panel took into account the principle that an element of the role of councillor must be voluntary, but that should not mean that councillors should suffer significant financial loss as a result of undertaking the role;</w:t>
      </w:r>
    </w:p>
    <w:p w:rsidR="00250E01" w:rsidRDefault="00250E01" w:rsidP="001704BB">
      <w:pPr>
        <w:pStyle w:val="ListParagraph"/>
        <w:numPr>
          <w:ilvl w:val="0"/>
          <w:numId w:val="12"/>
        </w:numPr>
        <w:ind w:left="1134" w:hanging="283"/>
      </w:pPr>
      <w:r>
        <w:t>Allowances should not be designed to enrich councillors, but neither should the level of allowances prohibit individuals from considering standing for election;</w:t>
      </w:r>
    </w:p>
    <w:p w:rsidR="00250E01" w:rsidRDefault="00250E01" w:rsidP="001704BB">
      <w:pPr>
        <w:pStyle w:val="ListParagraph"/>
        <w:numPr>
          <w:ilvl w:val="0"/>
          <w:numId w:val="12"/>
        </w:numPr>
        <w:ind w:left="1134" w:hanging="283"/>
      </w:pPr>
      <w:r>
        <w:t>In line with the statutory guidance, the Panel sought to ensure that no more than 50% of councillors should be eligible to claim a Special Responsibility Allowance;</w:t>
      </w:r>
    </w:p>
    <w:p w:rsidR="00250E01" w:rsidRDefault="00250E01" w:rsidP="001704BB">
      <w:pPr>
        <w:pStyle w:val="ListParagraph"/>
        <w:numPr>
          <w:ilvl w:val="0"/>
          <w:numId w:val="12"/>
        </w:numPr>
        <w:ind w:left="1134" w:hanging="283"/>
      </w:pPr>
      <w:r>
        <w:t>In light of the financial climate within which the Council operates, the overall budget for allowances should not increase significantly as a result of this review.</w:t>
      </w:r>
    </w:p>
    <w:p w:rsidR="00250E01" w:rsidRDefault="00250E01" w:rsidP="00581F98">
      <w:pPr>
        <w:pStyle w:val="ListParagraph"/>
      </w:pPr>
    </w:p>
    <w:p w:rsidR="00250E01" w:rsidRPr="001F0FF0" w:rsidRDefault="00250E01" w:rsidP="00250E01">
      <w:pPr>
        <w:pStyle w:val="Heading1"/>
      </w:pPr>
      <w:bookmarkStart w:id="6" w:name="_Toc505870378"/>
      <w:r>
        <w:t xml:space="preserve">Evidence Considered and </w:t>
      </w:r>
      <w:r w:rsidRPr="00DD3086">
        <w:t>Representations Received</w:t>
      </w:r>
      <w:bookmarkEnd w:id="6"/>
    </w:p>
    <w:p w:rsidR="00250E01" w:rsidRDefault="00250E01" w:rsidP="00DD3086"/>
    <w:p w:rsidR="00250E01" w:rsidRDefault="00AA69C9" w:rsidP="001704BB">
      <w:pPr>
        <w:pStyle w:val="ListParagraph"/>
        <w:numPr>
          <w:ilvl w:val="0"/>
          <w:numId w:val="15"/>
        </w:numPr>
        <w:ind w:left="851" w:hanging="491"/>
      </w:pPr>
      <w:r>
        <w:t xml:space="preserve">Representations on the </w:t>
      </w:r>
      <w:r w:rsidR="00881FA6">
        <w:t xml:space="preserve">proposed amendments to the </w:t>
      </w:r>
      <w:r>
        <w:t>curre</w:t>
      </w:r>
      <w:r w:rsidR="001F0FF0">
        <w:t>nt scheme were sought from all M</w:t>
      </w:r>
      <w:r>
        <w:t>embers</w:t>
      </w:r>
      <w:r w:rsidR="00881FA6">
        <w:t xml:space="preserve">. </w:t>
      </w:r>
      <w:r w:rsidR="00DD300E">
        <w:t>The Panel</w:t>
      </w:r>
      <w:r>
        <w:t xml:space="preserve"> received written representations from</w:t>
      </w:r>
      <w:r w:rsidR="00A75D69">
        <w:t xml:space="preserve"> a number of</w:t>
      </w:r>
      <w:r>
        <w:t xml:space="preserve"> members.</w:t>
      </w:r>
    </w:p>
    <w:p w:rsidR="00250E01" w:rsidRDefault="00250E01" w:rsidP="00250E01">
      <w:pPr>
        <w:pStyle w:val="ListParagraph"/>
      </w:pPr>
    </w:p>
    <w:p w:rsidR="00250E01" w:rsidRDefault="00BF6391" w:rsidP="001704BB">
      <w:pPr>
        <w:pStyle w:val="ListParagraph"/>
        <w:numPr>
          <w:ilvl w:val="0"/>
          <w:numId w:val="15"/>
        </w:numPr>
        <w:ind w:left="851" w:hanging="491"/>
      </w:pPr>
      <w:r>
        <w:t>I</w:t>
      </w:r>
      <w:r w:rsidR="007513D1">
        <w:t>n addition to those r</w:t>
      </w:r>
      <w:r w:rsidR="00A75D69">
        <w:t xml:space="preserve">epresentations </w:t>
      </w:r>
      <w:r w:rsidR="00DD300E">
        <w:t>the Panel</w:t>
      </w:r>
      <w:r w:rsidR="00A75D69">
        <w:t xml:space="preserve"> also received:-</w:t>
      </w:r>
    </w:p>
    <w:p w:rsidR="00BF6391" w:rsidRDefault="00BF6391" w:rsidP="001704BB">
      <w:pPr>
        <w:ind w:left="1134" w:hanging="283"/>
      </w:pPr>
    </w:p>
    <w:p w:rsidR="00801D50" w:rsidRDefault="00801D50" w:rsidP="001704BB">
      <w:pPr>
        <w:pStyle w:val="ListParagraph"/>
        <w:numPr>
          <w:ilvl w:val="0"/>
          <w:numId w:val="7"/>
        </w:numPr>
        <w:ind w:left="1134" w:hanging="283"/>
        <w:contextualSpacing w:val="0"/>
      </w:pPr>
      <w:r>
        <w:t xml:space="preserve">The papers that </w:t>
      </w:r>
      <w:r w:rsidR="00DD300E">
        <w:t>they</w:t>
      </w:r>
      <w:r>
        <w:t xml:space="preserve"> had to inform </w:t>
      </w:r>
      <w:r w:rsidR="00DD300E">
        <w:t>thei</w:t>
      </w:r>
      <w:r>
        <w:t xml:space="preserve">r deliberations on the last occasion that </w:t>
      </w:r>
      <w:r w:rsidR="00DD300E">
        <w:t>they</w:t>
      </w:r>
      <w:r>
        <w:t xml:space="preserve"> met in November 2014;</w:t>
      </w:r>
    </w:p>
    <w:p w:rsidR="00BF6391" w:rsidRDefault="00BF6391" w:rsidP="001704BB">
      <w:pPr>
        <w:pStyle w:val="ListParagraph"/>
        <w:numPr>
          <w:ilvl w:val="0"/>
          <w:numId w:val="7"/>
        </w:numPr>
        <w:ind w:left="1134" w:hanging="283"/>
        <w:contextualSpacing w:val="0"/>
      </w:pPr>
      <w:r>
        <w:t xml:space="preserve">The </w:t>
      </w:r>
      <w:r w:rsidR="00801D50">
        <w:t xml:space="preserve">last </w:t>
      </w:r>
      <w:r>
        <w:t xml:space="preserve">report of </w:t>
      </w:r>
      <w:r w:rsidR="00801D50">
        <w:t xml:space="preserve">the </w:t>
      </w:r>
      <w:r>
        <w:t>P</w:t>
      </w:r>
      <w:r w:rsidR="00DD300E">
        <w:t xml:space="preserve">anel </w:t>
      </w:r>
      <w:r>
        <w:t xml:space="preserve"> t</w:t>
      </w:r>
      <w:r w:rsidR="009A4161">
        <w:t xml:space="preserve">o the City Council in </w:t>
      </w:r>
      <w:r w:rsidR="001704BB">
        <w:t xml:space="preserve">December </w:t>
      </w:r>
      <w:r w:rsidR="009A4161">
        <w:t>2014</w:t>
      </w:r>
      <w:r w:rsidR="001704BB">
        <w:t xml:space="preserve"> and the associated papers</w:t>
      </w:r>
      <w:r>
        <w:t xml:space="preserve">; </w:t>
      </w:r>
    </w:p>
    <w:p w:rsidR="009A4161" w:rsidRDefault="009A4161" w:rsidP="001704BB">
      <w:pPr>
        <w:pStyle w:val="ListParagraph"/>
        <w:numPr>
          <w:ilvl w:val="0"/>
          <w:numId w:val="7"/>
        </w:numPr>
        <w:ind w:left="1134" w:hanging="283"/>
        <w:contextualSpacing w:val="0"/>
      </w:pPr>
      <w:r>
        <w:t xml:space="preserve">A report on the proposed changes to the Members’ Allowances Scheme that was considered by the Council in July 2017, together with the minutes of the </w:t>
      </w:r>
      <w:r w:rsidR="00801D50">
        <w:t xml:space="preserve">Council </w:t>
      </w:r>
      <w:r>
        <w:t>meeting;</w:t>
      </w:r>
    </w:p>
    <w:p w:rsidR="00BF6391" w:rsidRDefault="00BF6391" w:rsidP="001704BB">
      <w:pPr>
        <w:pStyle w:val="ListParagraph"/>
        <w:numPr>
          <w:ilvl w:val="0"/>
          <w:numId w:val="7"/>
        </w:numPr>
        <w:ind w:left="1134" w:hanging="283"/>
        <w:contextualSpacing w:val="0"/>
      </w:pPr>
      <w:r>
        <w:t>The Oxford City Council’s current Members’ Allowances Scheme;</w:t>
      </w:r>
    </w:p>
    <w:p w:rsidR="00BF6391" w:rsidRDefault="00BF6391" w:rsidP="001704BB">
      <w:pPr>
        <w:pStyle w:val="ListParagraph"/>
        <w:numPr>
          <w:ilvl w:val="0"/>
          <w:numId w:val="7"/>
        </w:numPr>
        <w:ind w:left="1134" w:hanging="283"/>
        <w:contextualSpacing w:val="0"/>
      </w:pPr>
      <w:r>
        <w:t>An overview of the Council;</w:t>
      </w:r>
    </w:p>
    <w:p w:rsidR="00BF6391" w:rsidRDefault="00BF6391" w:rsidP="001704BB">
      <w:pPr>
        <w:pStyle w:val="ListParagraph"/>
        <w:numPr>
          <w:ilvl w:val="0"/>
          <w:numId w:val="7"/>
        </w:numPr>
        <w:ind w:left="1134" w:hanging="283"/>
        <w:contextualSpacing w:val="0"/>
      </w:pPr>
      <w:r>
        <w:t>Details of the Council’s Priorities, Policies and Performance;</w:t>
      </w:r>
    </w:p>
    <w:p w:rsidR="00BF6391" w:rsidRDefault="00BF6391" w:rsidP="001704BB">
      <w:pPr>
        <w:pStyle w:val="ListParagraph"/>
        <w:numPr>
          <w:ilvl w:val="0"/>
          <w:numId w:val="7"/>
        </w:numPr>
        <w:ind w:left="1134" w:hanging="283"/>
        <w:contextualSpacing w:val="0"/>
      </w:pPr>
      <w:r>
        <w:t xml:space="preserve">Details of the Council’s governance arrangements; </w:t>
      </w:r>
    </w:p>
    <w:p w:rsidR="00BF6391" w:rsidRDefault="00BF6391" w:rsidP="001704BB">
      <w:pPr>
        <w:pStyle w:val="ListParagraph"/>
        <w:numPr>
          <w:ilvl w:val="0"/>
          <w:numId w:val="7"/>
        </w:numPr>
        <w:ind w:left="1134" w:hanging="283"/>
        <w:contextualSpacing w:val="0"/>
      </w:pPr>
      <w:r>
        <w:t>Extracts from the Council’s Constitution including details of the role of Councillors, the Executive Board and Portfolio Holders, Committees, the Lord Mayor and Deputy Lord Mayor and Officers including the Statutory Officers;</w:t>
      </w:r>
      <w:r w:rsidR="001704BB">
        <w:t xml:space="preserve"> and</w:t>
      </w:r>
    </w:p>
    <w:p w:rsidR="00BF6391" w:rsidRDefault="00BF6391" w:rsidP="001704BB">
      <w:pPr>
        <w:pStyle w:val="ListParagraph"/>
        <w:numPr>
          <w:ilvl w:val="0"/>
          <w:numId w:val="7"/>
        </w:numPr>
        <w:ind w:left="1134" w:hanging="283"/>
        <w:contextualSpacing w:val="0"/>
      </w:pPr>
      <w:r>
        <w:t>Information about the Council’s committees and the committee structure including information on the membership of the Council’s committees;</w:t>
      </w:r>
    </w:p>
    <w:p w:rsidR="00BF6391" w:rsidRPr="00617827" w:rsidRDefault="00BF6391" w:rsidP="0062048D">
      <w:pPr>
        <w:pStyle w:val="Heading1"/>
        <w:rPr>
          <w:i/>
        </w:rPr>
      </w:pPr>
      <w:bookmarkStart w:id="7" w:name="_Toc505870379"/>
      <w:r w:rsidRPr="00617827">
        <w:t>Our Review</w:t>
      </w:r>
      <w:r w:rsidR="001704BB">
        <w:t xml:space="preserve"> of the Members’ Allowances Scheme and proposed amendments</w:t>
      </w:r>
      <w:bookmarkEnd w:id="7"/>
    </w:p>
    <w:p w:rsidR="00BF6391" w:rsidRDefault="00BF6391" w:rsidP="00BF6391"/>
    <w:p w:rsidR="00DD3086" w:rsidRPr="00E7449A" w:rsidRDefault="00E7449A" w:rsidP="001704BB">
      <w:pPr>
        <w:pStyle w:val="ListParagraph"/>
        <w:numPr>
          <w:ilvl w:val="0"/>
          <w:numId w:val="15"/>
        </w:numPr>
        <w:ind w:left="851" w:hanging="491"/>
      </w:pPr>
      <w:r>
        <w:t>At its meeting on 20</w:t>
      </w:r>
      <w:r w:rsidRPr="00E7449A">
        <w:rPr>
          <w:vertAlign w:val="superscript"/>
        </w:rPr>
        <w:t>th</w:t>
      </w:r>
      <w:r>
        <w:t xml:space="preserve"> July 2017 the Council requested that </w:t>
      </w:r>
      <w:r w:rsidR="00A55F20">
        <w:t>the Panel</w:t>
      </w:r>
      <w:r>
        <w:t xml:space="preserve"> convene to consider some amendments to the Members’ Allowances Scheme. </w:t>
      </w:r>
      <w:r w:rsidR="00A55F20">
        <w:t>The Panel</w:t>
      </w:r>
      <w:r w:rsidR="00DD3086" w:rsidRPr="00DD3086">
        <w:t xml:space="preserve"> </w:t>
      </w:r>
      <w:r w:rsidR="00B3728A">
        <w:t xml:space="preserve">examined the proposals </w:t>
      </w:r>
      <w:r w:rsidR="00BC7ED9">
        <w:t>for the addition of a S</w:t>
      </w:r>
      <w:r w:rsidR="00105131">
        <w:t xml:space="preserve">pecial </w:t>
      </w:r>
      <w:r w:rsidR="00BC7ED9">
        <w:t>R</w:t>
      </w:r>
      <w:r w:rsidR="00105131">
        <w:t xml:space="preserve">esponsibility </w:t>
      </w:r>
      <w:r w:rsidR="00BC7ED9">
        <w:t>A</w:t>
      </w:r>
      <w:r w:rsidR="00105131">
        <w:t xml:space="preserve">llowance (SRA) </w:t>
      </w:r>
      <w:r w:rsidR="00BC7ED9">
        <w:t xml:space="preserve"> for the non-statutory Deputy Leader and </w:t>
      </w:r>
      <w:r w:rsidR="00FC65FF">
        <w:t>the introduction of a scheme to allow an additional SRA to be paid to a second member if a recipient is absent on maternity, paternity</w:t>
      </w:r>
      <w:r w:rsidR="00041064">
        <w:t xml:space="preserve">, parental or caring responsibility leave. Those </w:t>
      </w:r>
      <w:r w:rsidR="00BC7ED9">
        <w:t>changes to the sch</w:t>
      </w:r>
      <w:r w:rsidR="00145A02">
        <w:t>e</w:t>
      </w:r>
      <w:r w:rsidR="00BC7ED9">
        <w:t xml:space="preserve">me </w:t>
      </w:r>
      <w:r w:rsidR="00041064">
        <w:t>were</w:t>
      </w:r>
      <w:r w:rsidR="00B3728A">
        <w:t xml:space="preserve"> </w:t>
      </w:r>
      <w:r w:rsidR="00041064">
        <w:t>the subject of a report to</w:t>
      </w:r>
      <w:r w:rsidR="00B3728A">
        <w:t xml:space="preserve"> the Oxford City Council at its meeting in July 2017. </w:t>
      </w:r>
      <w:r w:rsidR="00A55F20">
        <w:t>The Panel</w:t>
      </w:r>
      <w:r w:rsidR="00B3728A">
        <w:t xml:space="preserve"> also considered </w:t>
      </w:r>
      <w:r w:rsidR="00F4402D" w:rsidRPr="001704BB">
        <w:rPr>
          <w:rFonts w:eastAsia="Times New Roman"/>
        </w:rPr>
        <w:t>whether the Members’ Allowances Scheme should be amended to allow for the cost of making reasonable adjustments for Councillors who have a disability</w:t>
      </w:r>
      <w:r w:rsidR="00F4402D">
        <w:rPr>
          <w:rFonts w:eastAsia="Times New Roman"/>
        </w:rPr>
        <w:t>.</w:t>
      </w:r>
    </w:p>
    <w:p w:rsidR="00E7449A" w:rsidRDefault="00E7449A" w:rsidP="00E7449A"/>
    <w:p w:rsidR="00BF6391" w:rsidRPr="00CC494B" w:rsidRDefault="00BF6391" w:rsidP="002958AD">
      <w:pPr>
        <w:pStyle w:val="Heading2"/>
      </w:pPr>
      <w:bookmarkStart w:id="8" w:name="_Toc505870380"/>
      <w:r w:rsidRPr="00CC494B">
        <w:t>S</w:t>
      </w:r>
      <w:r w:rsidR="009D3996">
        <w:t>pecial Responsibility Allowance (SRA</w:t>
      </w:r>
      <w:r w:rsidR="009D3996" w:rsidRPr="00CC494B">
        <w:t>)</w:t>
      </w:r>
      <w:r w:rsidR="00BC7ED9">
        <w:t xml:space="preserve"> for the n</w:t>
      </w:r>
      <w:r w:rsidR="009D3996">
        <w:t>on-statutory Deputy Leader</w:t>
      </w:r>
      <w:bookmarkEnd w:id="8"/>
      <w:r w:rsidR="009D3996">
        <w:t xml:space="preserve"> </w:t>
      </w:r>
    </w:p>
    <w:p w:rsidR="0050226C" w:rsidRDefault="0050226C" w:rsidP="0050226C"/>
    <w:p w:rsidR="0050226C" w:rsidRDefault="00F4402D" w:rsidP="00041064">
      <w:pPr>
        <w:pStyle w:val="ListParagraph"/>
        <w:numPr>
          <w:ilvl w:val="0"/>
          <w:numId w:val="15"/>
        </w:numPr>
        <w:ind w:left="851" w:hanging="491"/>
      </w:pPr>
      <w:r>
        <w:t>When the</w:t>
      </w:r>
      <w:r w:rsidR="0050226C">
        <w:t xml:space="preserve"> Panel</w:t>
      </w:r>
      <w:r w:rsidR="003D26B5">
        <w:t xml:space="preserve"> </w:t>
      </w:r>
      <w:r>
        <w:t xml:space="preserve">last </w:t>
      </w:r>
      <w:r w:rsidR="003D26B5">
        <w:t>considered the levels of SRAs available and the roles for which they are paid</w:t>
      </w:r>
      <w:r>
        <w:t xml:space="preserve"> it</w:t>
      </w:r>
      <w:r w:rsidR="003D26B5">
        <w:t xml:space="preserve"> </w:t>
      </w:r>
      <w:r w:rsidR="00251B29">
        <w:t>identified</w:t>
      </w:r>
      <w:r w:rsidR="003D26B5">
        <w:t xml:space="preserve"> that the payment of an SRA is not a </w:t>
      </w:r>
      <w:r w:rsidR="00251B29">
        <w:t xml:space="preserve">reflection on performance but </w:t>
      </w:r>
      <w:r w:rsidR="003D26B5">
        <w:t>recognition of the role performed</w:t>
      </w:r>
      <w:r w:rsidR="009B362E">
        <w:t>/expected</w:t>
      </w:r>
      <w:r w:rsidR="003D26B5">
        <w:t xml:space="preserve"> in each case. </w:t>
      </w:r>
    </w:p>
    <w:p w:rsidR="00581F98" w:rsidRDefault="00581F98" w:rsidP="00041064"/>
    <w:p w:rsidR="00246497" w:rsidRDefault="00246497" w:rsidP="00041064">
      <w:pPr>
        <w:pStyle w:val="ListParagraph"/>
        <w:numPr>
          <w:ilvl w:val="0"/>
          <w:numId w:val="15"/>
        </w:numPr>
        <w:ind w:left="851" w:hanging="491"/>
      </w:pPr>
      <w:r>
        <w:t>Factors taken into account included:</w:t>
      </w:r>
    </w:p>
    <w:p w:rsidR="00BD4E25" w:rsidRDefault="00BD4E25" w:rsidP="00246497">
      <w:pPr>
        <w:ind w:left="426"/>
      </w:pPr>
    </w:p>
    <w:p w:rsidR="00317432" w:rsidRDefault="00317432" w:rsidP="006964DE">
      <w:pPr>
        <w:pStyle w:val="ListParagraph"/>
        <w:numPr>
          <w:ilvl w:val="1"/>
          <w:numId w:val="11"/>
        </w:numPr>
        <w:ind w:left="1134" w:hanging="283"/>
      </w:pPr>
      <w:r>
        <w:t>The level of decision making responsibility associated with each role;</w:t>
      </w:r>
    </w:p>
    <w:p w:rsidR="00317432" w:rsidRDefault="00317432" w:rsidP="006964DE">
      <w:pPr>
        <w:pStyle w:val="ListParagraph"/>
        <w:numPr>
          <w:ilvl w:val="1"/>
          <w:numId w:val="11"/>
        </w:numPr>
        <w:ind w:left="1134" w:hanging="283"/>
      </w:pPr>
      <w:r>
        <w:t>Other responsibilities associated with each role;</w:t>
      </w:r>
    </w:p>
    <w:p w:rsidR="00317432" w:rsidRDefault="00317432" w:rsidP="006964DE">
      <w:pPr>
        <w:pStyle w:val="ListParagraph"/>
        <w:numPr>
          <w:ilvl w:val="1"/>
          <w:numId w:val="11"/>
        </w:numPr>
        <w:ind w:left="1134" w:hanging="283"/>
      </w:pPr>
      <w:r>
        <w:t>The time requirement of each role; and</w:t>
      </w:r>
    </w:p>
    <w:p w:rsidR="00317432" w:rsidRDefault="00317432" w:rsidP="006964DE">
      <w:pPr>
        <w:pStyle w:val="ListParagraph"/>
        <w:numPr>
          <w:ilvl w:val="1"/>
          <w:numId w:val="11"/>
        </w:numPr>
        <w:ind w:left="1134" w:hanging="283"/>
      </w:pPr>
      <w:r>
        <w:t>Any other specialist skills, knowledge or other factors needed to be able to carry out each role effectively.</w:t>
      </w:r>
    </w:p>
    <w:p w:rsidR="00E7449A" w:rsidRDefault="00E7449A" w:rsidP="00E7449A"/>
    <w:p w:rsidR="006964DE" w:rsidRDefault="00E7449A" w:rsidP="00E7449A">
      <w:pPr>
        <w:pStyle w:val="ListParagraph"/>
        <w:numPr>
          <w:ilvl w:val="0"/>
          <w:numId w:val="15"/>
        </w:numPr>
        <w:ind w:left="851" w:hanging="491"/>
        <w:rPr>
          <w:rFonts w:eastAsia="Times New Roman"/>
        </w:rPr>
      </w:pPr>
      <w:r w:rsidRPr="00E7449A">
        <w:rPr>
          <w:rFonts w:eastAsia="Times New Roman"/>
        </w:rPr>
        <w:t xml:space="preserve">The </w:t>
      </w:r>
      <w:r w:rsidR="006964DE">
        <w:rPr>
          <w:rFonts w:eastAsia="Times New Roman"/>
        </w:rPr>
        <w:t>Panel recognises that</w:t>
      </w:r>
      <w:r w:rsidR="00105131">
        <w:rPr>
          <w:rFonts w:eastAsia="Times New Roman"/>
        </w:rPr>
        <w:t xml:space="preserve"> the </w:t>
      </w:r>
      <w:r w:rsidRPr="00E7449A">
        <w:rPr>
          <w:rFonts w:eastAsia="Times New Roman"/>
        </w:rPr>
        <w:t>workload of the Council Leader has increased because of the more extensive and complex partnership working involved in the local, regional and national role of Oxford. New Shareholder responsibilities in relation to the Council’s companies have also become much more extensive requiring time, skills and leadership in ad</w:t>
      </w:r>
      <w:r w:rsidR="006964DE">
        <w:rPr>
          <w:rFonts w:eastAsia="Times New Roman"/>
        </w:rPr>
        <w:t>dition to the established role.</w:t>
      </w:r>
    </w:p>
    <w:p w:rsidR="006964DE" w:rsidRPr="006964DE" w:rsidRDefault="006964DE" w:rsidP="006964DE">
      <w:pPr>
        <w:ind w:left="360"/>
        <w:rPr>
          <w:rFonts w:eastAsia="Times New Roman"/>
        </w:rPr>
      </w:pPr>
    </w:p>
    <w:p w:rsidR="00E7449A" w:rsidRDefault="006964DE" w:rsidP="00E7449A">
      <w:pPr>
        <w:pStyle w:val="ListParagraph"/>
        <w:numPr>
          <w:ilvl w:val="0"/>
          <w:numId w:val="15"/>
        </w:numPr>
        <w:ind w:left="851" w:hanging="491"/>
        <w:rPr>
          <w:rFonts w:eastAsia="Times New Roman"/>
        </w:rPr>
      </w:pPr>
      <w:r w:rsidRPr="006964DE">
        <w:rPr>
          <w:rFonts w:eastAsia="Times New Roman"/>
        </w:rPr>
        <w:t>The Leader of the Council has appointed a non-statutory Deputy Leader who</w:t>
      </w:r>
      <w:r w:rsidR="00E7449A" w:rsidRPr="006964DE">
        <w:rPr>
          <w:rFonts w:eastAsia="Times New Roman"/>
        </w:rPr>
        <w:t xml:space="preserve"> cannot take on any of the statutory powers/responsibilities of the Leader but will be part of the political leadership team, deputising and being involved in business as directed by the Leader. In practical terms most business can be “pooled” within a wider team.</w:t>
      </w:r>
    </w:p>
    <w:p w:rsidR="006964DE" w:rsidRPr="006964DE" w:rsidRDefault="006964DE" w:rsidP="006964DE">
      <w:pPr>
        <w:pStyle w:val="ListParagraph"/>
        <w:rPr>
          <w:rFonts w:eastAsia="Times New Roman"/>
        </w:rPr>
      </w:pPr>
    </w:p>
    <w:p w:rsidR="006964DE" w:rsidRDefault="006964DE" w:rsidP="00E7449A">
      <w:pPr>
        <w:pStyle w:val="ListParagraph"/>
        <w:numPr>
          <w:ilvl w:val="0"/>
          <w:numId w:val="15"/>
        </w:numPr>
        <w:ind w:left="851" w:hanging="491"/>
        <w:rPr>
          <w:rFonts w:eastAsia="Times New Roman"/>
        </w:rPr>
      </w:pPr>
      <w:r>
        <w:rPr>
          <w:rFonts w:eastAsia="Times New Roman"/>
        </w:rPr>
        <w:t>In addition to any duties as an executive portfolio holder we understand that the role of the non-statutory Leader is:</w:t>
      </w:r>
    </w:p>
    <w:p w:rsidR="006964DE" w:rsidRPr="006964DE" w:rsidRDefault="006964DE" w:rsidP="006964DE">
      <w:pPr>
        <w:pStyle w:val="ListParagraph"/>
        <w:rPr>
          <w:rFonts w:eastAsia="Times New Roman"/>
        </w:rPr>
      </w:pPr>
    </w:p>
    <w:p w:rsidR="006964DE" w:rsidRPr="006964DE" w:rsidRDefault="006964DE" w:rsidP="006964DE">
      <w:pPr>
        <w:numPr>
          <w:ilvl w:val="0"/>
          <w:numId w:val="30"/>
        </w:numPr>
        <w:spacing w:after="120"/>
        <w:ind w:left="1134" w:hanging="283"/>
        <w:rPr>
          <w:rFonts w:eastAsia="Times New Roman"/>
        </w:rPr>
      </w:pPr>
      <w:r w:rsidRPr="006964DE">
        <w:rPr>
          <w:rFonts w:eastAsia="Times New Roman"/>
        </w:rPr>
        <w:t xml:space="preserve">To provide advice and support to, and work closely alongside, the Leader and </w:t>
      </w:r>
      <w:r w:rsidR="00903285">
        <w:rPr>
          <w:rFonts w:eastAsia="Times New Roman"/>
        </w:rPr>
        <w:t>s</w:t>
      </w:r>
      <w:r w:rsidR="00903285" w:rsidRPr="006964DE">
        <w:rPr>
          <w:rFonts w:eastAsia="Times New Roman"/>
        </w:rPr>
        <w:t xml:space="preserve">tatutory </w:t>
      </w:r>
      <w:r w:rsidRPr="006964DE">
        <w:rPr>
          <w:rFonts w:eastAsia="Times New Roman"/>
        </w:rPr>
        <w:t>Deputy Leader.</w:t>
      </w:r>
    </w:p>
    <w:p w:rsidR="006964DE" w:rsidRPr="006964DE" w:rsidRDefault="006964DE" w:rsidP="006964DE">
      <w:pPr>
        <w:numPr>
          <w:ilvl w:val="0"/>
          <w:numId w:val="30"/>
        </w:numPr>
        <w:spacing w:after="120"/>
        <w:ind w:left="1134" w:hanging="283"/>
        <w:rPr>
          <w:rFonts w:eastAsia="Times New Roman"/>
        </w:rPr>
      </w:pPr>
      <w:r w:rsidRPr="006964DE">
        <w:rPr>
          <w:rFonts w:eastAsia="Times New Roman"/>
        </w:rPr>
        <w:t xml:space="preserve">At the direction of the Leader of the Council (or </w:t>
      </w:r>
      <w:r w:rsidR="00903285">
        <w:rPr>
          <w:rFonts w:eastAsia="Times New Roman"/>
        </w:rPr>
        <w:t>s</w:t>
      </w:r>
      <w:r w:rsidRPr="006964DE">
        <w:rPr>
          <w:rFonts w:eastAsia="Times New Roman"/>
        </w:rPr>
        <w:t>tatutory Deputy Leader) to assume the role of the senior executive memb</w:t>
      </w:r>
      <w:r w:rsidR="0022223A">
        <w:rPr>
          <w:rFonts w:eastAsia="Times New Roman"/>
        </w:rPr>
        <w:t xml:space="preserve">er at meetings with the </w:t>
      </w:r>
      <w:r w:rsidRPr="006964DE">
        <w:rPr>
          <w:rFonts w:eastAsia="Times New Roman"/>
        </w:rPr>
        <w:t>Chief Executive, Corporate Management Team and Senior Officers.</w:t>
      </w:r>
    </w:p>
    <w:p w:rsidR="006964DE" w:rsidRPr="006964DE" w:rsidRDefault="006964DE" w:rsidP="006964DE">
      <w:pPr>
        <w:numPr>
          <w:ilvl w:val="0"/>
          <w:numId w:val="30"/>
        </w:numPr>
        <w:spacing w:after="120"/>
        <w:ind w:left="1134" w:hanging="283"/>
        <w:rPr>
          <w:rFonts w:eastAsia="Times New Roman"/>
        </w:rPr>
      </w:pPr>
      <w:r w:rsidRPr="006964DE">
        <w:rPr>
          <w:rFonts w:eastAsia="Times New Roman"/>
        </w:rPr>
        <w:t xml:space="preserve">At the direction of the Leader of the Council (or </w:t>
      </w:r>
      <w:r w:rsidR="00903285">
        <w:rPr>
          <w:rFonts w:eastAsia="Times New Roman"/>
        </w:rPr>
        <w:t>s</w:t>
      </w:r>
      <w:r w:rsidRPr="006964DE">
        <w:rPr>
          <w:rFonts w:eastAsia="Times New Roman"/>
        </w:rPr>
        <w:t>tatutory Deputy Leader) to take the lead executive role at partnership meetings, conferences and seminars.</w:t>
      </w:r>
    </w:p>
    <w:p w:rsidR="006964DE" w:rsidRPr="006964DE" w:rsidRDefault="006964DE" w:rsidP="006964DE">
      <w:pPr>
        <w:numPr>
          <w:ilvl w:val="0"/>
          <w:numId w:val="30"/>
        </w:numPr>
        <w:spacing w:after="120"/>
        <w:ind w:left="1134" w:hanging="283"/>
        <w:rPr>
          <w:rFonts w:eastAsia="Times New Roman"/>
        </w:rPr>
      </w:pPr>
      <w:r w:rsidRPr="006964DE">
        <w:rPr>
          <w:rFonts w:eastAsia="Times New Roman"/>
        </w:rPr>
        <w:t xml:space="preserve">To assist the Leader of the Council and </w:t>
      </w:r>
      <w:r w:rsidR="00903285">
        <w:rPr>
          <w:rFonts w:eastAsia="Times New Roman"/>
        </w:rPr>
        <w:t>s</w:t>
      </w:r>
      <w:r w:rsidRPr="006964DE">
        <w:rPr>
          <w:rFonts w:eastAsia="Times New Roman"/>
        </w:rPr>
        <w:t>tatutory Deputy Leader in establishing and maintaining effective working relationships with opposition groups, committee chairs and other elected members.</w:t>
      </w:r>
    </w:p>
    <w:p w:rsidR="006964DE" w:rsidRPr="006964DE" w:rsidRDefault="006964DE" w:rsidP="006964DE">
      <w:pPr>
        <w:numPr>
          <w:ilvl w:val="0"/>
          <w:numId w:val="30"/>
        </w:numPr>
        <w:spacing w:after="120"/>
        <w:ind w:left="1134" w:hanging="283"/>
        <w:rPr>
          <w:rFonts w:eastAsia="Times New Roman"/>
        </w:rPr>
      </w:pPr>
      <w:r w:rsidRPr="006964DE">
        <w:rPr>
          <w:rFonts w:eastAsia="Times New Roman"/>
        </w:rPr>
        <w:t>To communicate to staff, elected members, partner agencies and service users, the policies of the Council and Council achievements and challenges.</w:t>
      </w:r>
    </w:p>
    <w:p w:rsidR="006964DE" w:rsidRPr="006964DE" w:rsidRDefault="006964DE" w:rsidP="006964DE">
      <w:pPr>
        <w:numPr>
          <w:ilvl w:val="0"/>
          <w:numId w:val="30"/>
        </w:numPr>
        <w:spacing w:after="120"/>
        <w:ind w:left="1134" w:hanging="283"/>
        <w:rPr>
          <w:rFonts w:eastAsia="Times New Roman"/>
        </w:rPr>
      </w:pPr>
      <w:r w:rsidRPr="006964DE">
        <w:rPr>
          <w:rFonts w:eastAsia="Times New Roman"/>
        </w:rPr>
        <w:t xml:space="preserve">To undertake other roles and responsibilities as directed by the Leader of the Council (or </w:t>
      </w:r>
      <w:r w:rsidR="00903285">
        <w:rPr>
          <w:rFonts w:eastAsia="Times New Roman"/>
        </w:rPr>
        <w:t>s</w:t>
      </w:r>
      <w:r w:rsidRPr="006964DE">
        <w:rPr>
          <w:rFonts w:eastAsia="Times New Roman"/>
        </w:rPr>
        <w:t>tatutory Deputy Leader).</w:t>
      </w:r>
    </w:p>
    <w:p w:rsidR="006964DE" w:rsidRPr="006964DE" w:rsidRDefault="006964DE" w:rsidP="006964DE">
      <w:pPr>
        <w:rPr>
          <w:rFonts w:eastAsia="Times New Roman"/>
        </w:rPr>
      </w:pPr>
    </w:p>
    <w:p w:rsidR="006964DE" w:rsidRPr="006964DE" w:rsidRDefault="006964DE" w:rsidP="006964DE">
      <w:pPr>
        <w:ind w:firstLine="851"/>
        <w:rPr>
          <w:rFonts w:eastAsia="Times New Roman"/>
        </w:rPr>
      </w:pPr>
      <w:r w:rsidRPr="006964DE">
        <w:rPr>
          <w:rFonts w:eastAsia="Times New Roman"/>
        </w:rPr>
        <w:t xml:space="preserve">The </w:t>
      </w:r>
      <w:r w:rsidR="00903285">
        <w:rPr>
          <w:rFonts w:eastAsia="Times New Roman"/>
        </w:rPr>
        <w:t>n</w:t>
      </w:r>
      <w:r w:rsidRPr="006964DE">
        <w:rPr>
          <w:rFonts w:eastAsia="Times New Roman"/>
        </w:rPr>
        <w:t>on-statutory Deputy Leader cannot:</w:t>
      </w:r>
    </w:p>
    <w:p w:rsidR="006964DE" w:rsidRPr="006964DE" w:rsidRDefault="006964DE" w:rsidP="006964DE">
      <w:pPr>
        <w:rPr>
          <w:rFonts w:eastAsia="Times New Roman"/>
        </w:rPr>
      </w:pPr>
    </w:p>
    <w:p w:rsidR="006964DE" w:rsidRPr="006964DE" w:rsidRDefault="006964DE" w:rsidP="006964DE">
      <w:pPr>
        <w:numPr>
          <w:ilvl w:val="0"/>
          <w:numId w:val="30"/>
        </w:numPr>
        <w:ind w:left="1134" w:hanging="283"/>
        <w:contextualSpacing/>
        <w:rPr>
          <w:rFonts w:eastAsia="Times New Roman"/>
        </w:rPr>
      </w:pPr>
      <w:r w:rsidRPr="006964DE">
        <w:rPr>
          <w:rFonts w:eastAsia="Times New Roman"/>
        </w:rPr>
        <w:t>Act as the Leader of the Council if the Leader of the Council is unable to act or if the post of Leader of the Council is vacant.</w:t>
      </w:r>
    </w:p>
    <w:p w:rsidR="006964DE" w:rsidRPr="006964DE" w:rsidRDefault="006964DE" w:rsidP="006964DE">
      <w:pPr>
        <w:ind w:firstLine="851"/>
        <w:rPr>
          <w:rFonts w:eastAsia="Times New Roman"/>
        </w:rPr>
      </w:pPr>
    </w:p>
    <w:p w:rsidR="00E7449A" w:rsidRPr="0022223A" w:rsidRDefault="00E7449A" w:rsidP="0022223A">
      <w:pPr>
        <w:pStyle w:val="ListParagraph"/>
        <w:numPr>
          <w:ilvl w:val="0"/>
          <w:numId w:val="15"/>
        </w:numPr>
        <w:ind w:left="851" w:hanging="425"/>
        <w:rPr>
          <w:rFonts w:eastAsia="Times New Roman"/>
        </w:rPr>
      </w:pPr>
      <w:r w:rsidRPr="0022223A">
        <w:rPr>
          <w:rFonts w:eastAsia="Times New Roman"/>
        </w:rPr>
        <w:t>Current SRAs in this area are:</w:t>
      </w:r>
    </w:p>
    <w:p w:rsidR="00E7449A" w:rsidRPr="001704BB" w:rsidRDefault="00E7449A" w:rsidP="00E7449A">
      <w:pPr>
        <w:ind w:left="851"/>
        <w:rPr>
          <w:rFonts w:eastAsia="Times New Roman"/>
        </w:rPr>
      </w:pPr>
    </w:p>
    <w:p w:rsidR="00E7449A" w:rsidRPr="001704BB" w:rsidRDefault="00E7449A" w:rsidP="00E7449A">
      <w:pPr>
        <w:ind w:left="851"/>
        <w:rPr>
          <w:rFonts w:eastAsia="Times New Roman"/>
        </w:rPr>
      </w:pPr>
      <w:r w:rsidRPr="001704BB">
        <w:rPr>
          <w:rFonts w:eastAsia="Times New Roman"/>
        </w:rPr>
        <w:t>Leader – basic allowance x 3</w:t>
      </w:r>
    </w:p>
    <w:p w:rsidR="00E7449A" w:rsidRPr="001704BB" w:rsidRDefault="00E7449A" w:rsidP="00E7449A">
      <w:pPr>
        <w:ind w:left="851"/>
        <w:rPr>
          <w:rFonts w:eastAsia="Times New Roman"/>
        </w:rPr>
      </w:pPr>
      <w:r w:rsidRPr="001704BB">
        <w:rPr>
          <w:rFonts w:eastAsia="Times New Roman"/>
        </w:rPr>
        <w:t>Deputy Leader – basic allowance x 1</w:t>
      </w:r>
    </w:p>
    <w:p w:rsidR="00E7449A" w:rsidRDefault="00E7449A" w:rsidP="00E7449A">
      <w:pPr>
        <w:ind w:left="851"/>
      </w:pPr>
      <w:r w:rsidRPr="001704BB">
        <w:rPr>
          <w:rFonts w:eastAsia="Times New Roman"/>
        </w:rPr>
        <w:t>Board Member – basic allowance x 1.5</w:t>
      </w:r>
    </w:p>
    <w:p w:rsidR="009B362E" w:rsidRDefault="009B362E" w:rsidP="009B362E">
      <w:pPr>
        <w:ind w:left="426"/>
      </w:pPr>
    </w:p>
    <w:p w:rsidR="00DD3086" w:rsidRDefault="007427DB" w:rsidP="00E7449A">
      <w:pPr>
        <w:pStyle w:val="ListParagraph"/>
        <w:numPr>
          <w:ilvl w:val="0"/>
          <w:numId w:val="15"/>
        </w:numPr>
        <w:ind w:left="851" w:hanging="425"/>
      </w:pPr>
      <w:r>
        <w:t xml:space="preserve">The Panel </w:t>
      </w:r>
      <w:r w:rsidR="00BC3C88">
        <w:t xml:space="preserve">wish to recommend that an </w:t>
      </w:r>
      <w:r w:rsidR="00E7449A">
        <w:t xml:space="preserve">additional </w:t>
      </w:r>
      <w:r w:rsidR="00BC3C88">
        <w:t>SRA should be paid to the non-</w:t>
      </w:r>
      <w:r w:rsidR="0022223A">
        <w:t>statutory Deputy Le</w:t>
      </w:r>
      <w:r w:rsidR="00BC3C88">
        <w:t xml:space="preserve">ader of the Council and that all other principles in relation to the payment of SRAs </w:t>
      </w:r>
      <w:r w:rsidR="009D3996">
        <w:t>should apply.</w:t>
      </w:r>
      <w:r w:rsidR="00FC65FF">
        <w:t xml:space="preserve"> </w:t>
      </w:r>
      <w:r w:rsidR="00FA0A5E">
        <w:t xml:space="preserve">The Panel considers that the </w:t>
      </w:r>
      <w:r w:rsidR="00FC65FF">
        <w:t xml:space="preserve">non-statutory </w:t>
      </w:r>
      <w:r w:rsidR="00FA0A5E">
        <w:t>Deputy Leader</w:t>
      </w:r>
      <w:r w:rsidR="009C4A6D">
        <w:t>’s SRA</w:t>
      </w:r>
      <w:r w:rsidR="00FA0A5E">
        <w:t xml:space="preserve"> should </w:t>
      </w:r>
      <w:r w:rsidR="009C4A6D">
        <w:t>be</w:t>
      </w:r>
      <w:r w:rsidR="00FA0A5E">
        <w:t xml:space="preserve"> the equivalent of </w:t>
      </w:r>
      <w:r w:rsidR="003C599C">
        <w:t>1</w:t>
      </w:r>
      <w:r w:rsidR="00FA0A5E">
        <w:t xml:space="preserve"> </w:t>
      </w:r>
      <w:r w:rsidR="00281A05">
        <w:t>x</w:t>
      </w:r>
      <w:r w:rsidR="00FA0A5E">
        <w:t xml:space="preserve"> the Basic Allowance for the performance of the role</w:t>
      </w:r>
      <w:r w:rsidR="009B362E">
        <w:t xml:space="preserve"> (£4,</w:t>
      </w:r>
      <w:r w:rsidR="00041064">
        <w:t>954</w:t>
      </w:r>
      <w:r w:rsidR="009B362E">
        <w:t>)</w:t>
      </w:r>
      <w:r w:rsidR="00FA0A5E">
        <w:t>.</w:t>
      </w:r>
      <w:r w:rsidR="0015176E">
        <w:t xml:space="preserve"> </w:t>
      </w:r>
      <w:r w:rsidR="00F40DCB">
        <w:t xml:space="preserve">The Panel also suggests that payments are backdated to </w:t>
      </w:r>
      <w:r w:rsidR="00A55F20">
        <w:t>1</w:t>
      </w:r>
      <w:r w:rsidR="00F40DCB">
        <w:t xml:space="preserve"> January 2018. </w:t>
      </w:r>
      <w:r w:rsidR="0015176E">
        <w:t>The Panel will review the payment of this</w:t>
      </w:r>
      <w:r w:rsidR="009439BF">
        <w:t xml:space="preserve"> additional SRA </w:t>
      </w:r>
      <w:r w:rsidR="0015176E">
        <w:t>when it next examines the Scheme</w:t>
      </w:r>
      <w:r w:rsidR="0022223A">
        <w:t xml:space="preserve"> within the next twelve months or so.</w:t>
      </w:r>
      <w:r w:rsidR="0055469A">
        <w:t xml:space="preserve"> The Panel considered whether or not the Leader’s SRA should be reduced to fund the extra payment but did not consider that it would be appropriate to do so.</w:t>
      </w:r>
    </w:p>
    <w:p w:rsidR="001704BB" w:rsidRPr="001704BB" w:rsidRDefault="001704BB" w:rsidP="001704BB">
      <w:pPr>
        <w:rPr>
          <w:rFonts w:eastAsia="Times New Roman"/>
          <w:b/>
          <w:bCs/>
        </w:rPr>
      </w:pPr>
    </w:p>
    <w:p w:rsidR="001704BB" w:rsidRPr="001704BB" w:rsidRDefault="001704BB" w:rsidP="002958AD">
      <w:pPr>
        <w:pStyle w:val="Heading2"/>
        <w:rPr>
          <w:rFonts w:eastAsia="Times New Roman"/>
        </w:rPr>
      </w:pPr>
      <w:bookmarkStart w:id="9" w:name="_Toc505870381"/>
      <w:r w:rsidRPr="002958AD">
        <w:t>Reasonable</w:t>
      </w:r>
      <w:r w:rsidRPr="001704BB">
        <w:rPr>
          <w:rFonts w:eastAsia="Times New Roman"/>
        </w:rPr>
        <w:t xml:space="preserve"> adjustments for Councillors with a disability</w:t>
      </w:r>
      <w:bookmarkEnd w:id="9"/>
    </w:p>
    <w:p w:rsidR="001704BB" w:rsidRPr="001704BB" w:rsidRDefault="001704BB" w:rsidP="001704BB">
      <w:pPr>
        <w:rPr>
          <w:rFonts w:eastAsia="Times New Roman"/>
          <w:u w:val="single"/>
        </w:rPr>
      </w:pPr>
    </w:p>
    <w:p w:rsidR="001704BB" w:rsidRPr="000053EB" w:rsidRDefault="00A55F20" w:rsidP="0022223A">
      <w:pPr>
        <w:pStyle w:val="ListParagraph"/>
        <w:numPr>
          <w:ilvl w:val="0"/>
          <w:numId w:val="15"/>
        </w:numPr>
        <w:ind w:left="851" w:hanging="425"/>
        <w:rPr>
          <w:rFonts w:eastAsia="Times New Roman"/>
        </w:rPr>
      </w:pPr>
      <w:r>
        <w:rPr>
          <w:rFonts w:eastAsia="Times New Roman"/>
        </w:rPr>
        <w:t>The Panel</w:t>
      </w:r>
      <w:r w:rsidR="001704BB" w:rsidRPr="000053EB">
        <w:rPr>
          <w:rFonts w:eastAsia="Times New Roman"/>
        </w:rPr>
        <w:t xml:space="preserve"> consider</w:t>
      </w:r>
      <w:r>
        <w:rPr>
          <w:rFonts w:eastAsia="Times New Roman"/>
        </w:rPr>
        <w:t>s</w:t>
      </w:r>
      <w:r w:rsidR="001704BB" w:rsidRPr="000053EB">
        <w:rPr>
          <w:rFonts w:eastAsia="Times New Roman"/>
        </w:rPr>
        <w:t xml:space="preserve"> </w:t>
      </w:r>
      <w:r w:rsidR="002F0639">
        <w:rPr>
          <w:rFonts w:eastAsia="Times New Roman"/>
        </w:rPr>
        <w:t>that</w:t>
      </w:r>
      <w:r w:rsidR="001704BB" w:rsidRPr="000053EB">
        <w:rPr>
          <w:rFonts w:eastAsia="Times New Roman"/>
        </w:rPr>
        <w:t xml:space="preserve"> the Monitoring Officer should have the ability</w:t>
      </w:r>
      <w:r w:rsidR="001704BB" w:rsidRPr="000053EB">
        <w:rPr>
          <w:rFonts w:eastAsia="Times New Roman"/>
          <w:color w:val="000000"/>
        </w:rPr>
        <w:t xml:space="preserve"> </w:t>
      </w:r>
      <w:r w:rsidR="00647DE6">
        <w:rPr>
          <w:rFonts w:eastAsia="Times New Roman"/>
        </w:rPr>
        <w:t>within the S</w:t>
      </w:r>
      <w:r w:rsidR="001704BB" w:rsidRPr="000053EB">
        <w:rPr>
          <w:rFonts w:eastAsia="Times New Roman"/>
        </w:rPr>
        <w:t>cheme to make provision for any reasonable adjustments to be made to meet the needs of coun</w:t>
      </w:r>
      <w:r w:rsidR="002F0639">
        <w:rPr>
          <w:rFonts w:eastAsia="Times New Roman"/>
        </w:rPr>
        <w:t xml:space="preserve">cillors who have a </w:t>
      </w:r>
      <w:r w:rsidR="00FC64A3">
        <w:rPr>
          <w:rFonts w:eastAsia="Times New Roman"/>
        </w:rPr>
        <w:t xml:space="preserve">permanent or temporary </w:t>
      </w:r>
      <w:r w:rsidR="002F0639">
        <w:rPr>
          <w:rFonts w:eastAsia="Times New Roman"/>
        </w:rPr>
        <w:t>disability. </w:t>
      </w:r>
      <w:r>
        <w:rPr>
          <w:rFonts w:eastAsia="Times New Roman"/>
        </w:rPr>
        <w:t>The Panel</w:t>
      </w:r>
      <w:r w:rsidR="001704BB" w:rsidRPr="000053EB">
        <w:rPr>
          <w:rFonts w:eastAsia="Times New Roman"/>
        </w:rPr>
        <w:t xml:space="preserve"> </w:t>
      </w:r>
      <w:r w:rsidR="002F0639">
        <w:rPr>
          <w:rFonts w:eastAsia="Times New Roman"/>
        </w:rPr>
        <w:t>do</w:t>
      </w:r>
      <w:r w:rsidR="008E0463">
        <w:rPr>
          <w:rFonts w:eastAsia="Times New Roman"/>
        </w:rPr>
        <w:t>es</w:t>
      </w:r>
      <w:r w:rsidR="001704BB" w:rsidRPr="000053EB">
        <w:rPr>
          <w:rFonts w:eastAsia="Times New Roman"/>
        </w:rPr>
        <w:t xml:space="preserve"> not </w:t>
      </w:r>
      <w:r w:rsidR="002F0639">
        <w:rPr>
          <w:rFonts w:eastAsia="Times New Roman"/>
        </w:rPr>
        <w:t xml:space="preserve">wish to </w:t>
      </w:r>
      <w:r w:rsidR="00647DE6">
        <w:rPr>
          <w:rFonts w:eastAsia="Times New Roman"/>
        </w:rPr>
        <w:t>see a definition of</w:t>
      </w:r>
      <w:r w:rsidR="001704BB" w:rsidRPr="000053EB">
        <w:rPr>
          <w:rFonts w:eastAsia="Times New Roman"/>
        </w:rPr>
        <w:t xml:space="preserve"> the adjustment</w:t>
      </w:r>
      <w:r w:rsidR="00647DE6">
        <w:rPr>
          <w:rFonts w:eastAsia="Times New Roman"/>
        </w:rPr>
        <w:t>s</w:t>
      </w:r>
      <w:r w:rsidR="001704BB" w:rsidRPr="000053EB">
        <w:rPr>
          <w:rFonts w:eastAsia="Times New Roman"/>
        </w:rPr>
        <w:t xml:space="preserve"> </w:t>
      </w:r>
      <w:r w:rsidR="002F0639">
        <w:rPr>
          <w:rFonts w:eastAsia="Times New Roman"/>
        </w:rPr>
        <w:t xml:space="preserve">that could be made </w:t>
      </w:r>
      <w:r w:rsidR="001704BB" w:rsidRPr="000053EB">
        <w:rPr>
          <w:rFonts w:eastAsia="Times New Roman"/>
        </w:rPr>
        <w:t xml:space="preserve">but </w:t>
      </w:r>
      <w:r w:rsidR="002F0639">
        <w:rPr>
          <w:rFonts w:eastAsia="Times New Roman"/>
        </w:rPr>
        <w:t>envisage that they might include</w:t>
      </w:r>
      <w:r w:rsidR="001704BB" w:rsidRPr="000053EB">
        <w:rPr>
          <w:rFonts w:eastAsia="Times New Roman"/>
        </w:rPr>
        <w:t> ICT equipment or soft</w:t>
      </w:r>
      <w:r w:rsidR="002F0639">
        <w:rPr>
          <w:rFonts w:eastAsia="Times New Roman"/>
        </w:rPr>
        <w:t>ware, travel cost concessions,</w:t>
      </w:r>
      <w:r w:rsidR="001704BB" w:rsidRPr="000053EB">
        <w:rPr>
          <w:rFonts w:eastAsia="Times New Roman"/>
        </w:rPr>
        <w:t xml:space="preserve"> furniture or other reasonable adjustments.</w:t>
      </w:r>
    </w:p>
    <w:p w:rsidR="001704BB" w:rsidRPr="001704BB" w:rsidRDefault="001704BB" w:rsidP="000053EB">
      <w:pPr>
        <w:ind w:left="851" w:firstLine="426"/>
        <w:rPr>
          <w:rFonts w:eastAsia="Times New Roman"/>
        </w:rPr>
      </w:pPr>
    </w:p>
    <w:p w:rsidR="001704BB" w:rsidRPr="002F0639" w:rsidRDefault="00A55F20" w:rsidP="0022223A">
      <w:pPr>
        <w:pStyle w:val="ListParagraph"/>
        <w:numPr>
          <w:ilvl w:val="0"/>
          <w:numId w:val="15"/>
        </w:numPr>
        <w:ind w:left="851" w:hanging="425"/>
        <w:rPr>
          <w:rFonts w:eastAsia="Times New Roman"/>
        </w:rPr>
      </w:pPr>
      <w:r>
        <w:rPr>
          <w:rFonts w:eastAsia="Times New Roman"/>
        </w:rPr>
        <w:t>The Panel</w:t>
      </w:r>
      <w:r w:rsidR="0042769D">
        <w:rPr>
          <w:rFonts w:eastAsia="Times New Roman"/>
        </w:rPr>
        <w:t xml:space="preserve"> recommend</w:t>
      </w:r>
      <w:r w:rsidR="006436F9">
        <w:rPr>
          <w:rFonts w:eastAsia="Times New Roman"/>
        </w:rPr>
        <w:t>s</w:t>
      </w:r>
      <w:r w:rsidR="0042769D">
        <w:rPr>
          <w:rFonts w:eastAsia="Times New Roman"/>
        </w:rPr>
        <w:t xml:space="preserve"> that</w:t>
      </w:r>
      <w:r w:rsidR="001704BB" w:rsidRPr="002F0639">
        <w:rPr>
          <w:rFonts w:eastAsia="Times New Roman"/>
        </w:rPr>
        <w:t xml:space="preserve"> any such adjustments would be made on application by a councillor with a disability and would be approved at the discretion of the Monitoring Officer. </w:t>
      </w:r>
      <w:r w:rsidR="00647DE6">
        <w:rPr>
          <w:rFonts w:eastAsia="Times New Roman"/>
        </w:rPr>
        <w:t>We recommend</w:t>
      </w:r>
      <w:r w:rsidR="001704BB" w:rsidRPr="002F0639">
        <w:rPr>
          <w:rFonts w:eastAsia="Times New Roman"/>
        </w:rPr>
        <w:t xml:space="preserve"> that there should be a maximum budget for each qualifying councillor in any one year (</w:t>
      </w:r>
      <w:r w:rsidR="00FC64A3">
        <w:rPr>
          <w:rFonts w:eastAsia="Times New Roman"/>
        </w:rPr>
        <w:t>e.g.</w:t>
      </w:r>
      <w:r w:rsidR="00FC64A3" w:rsidRPr="002F0639">
        <w:rPr>
          <w:rFonts w:eastAsia="Times New Roman"/>
        </w:rPr>
        <w:t xml:space="preserve"> </w:t>
      </w:r>
      <w:r w:rsidR="001704BB" w:rsidRPr="002F0639">
        <w:rPr>
          <w:rFonts w:eastAsia="Times New Roman"/>
        </w:rPr>
        <w:t>£1</w:t>
      </w:r>
      <w:r w:rsidR="00FC64A3">
        <w:rPr>
          <w:rFonts w:eastAsia="Times New Roman"/>
        </w:rPr>
        <w:t>,</w:t>
      </w:r>
      <w:r w:rsidR="001704BB" w:rsidRPr="002F0639">
        <w:rPr>
          <w:rFonts w:eastAsia="Times New Roman"/>
        </w:rPr>
        <w:t xml:space="preserve">000) </w:t>
      </w:r>
      <w:r w:rsidR="00647DE6">
        <w:rPr>
          <w:rFonts w:eastAsia="Times New Roman"/>
        </w:rPr>
        <w:t xml:space="preserve">and that </w:t>
      </w:r>
      <w:r w:rsidR="0022223A">
        <w:rPr>
          <w:rFonts w:eastAsia="Times New Roman"/>
        </w:rPr>
        <w:t xml:space="preserve">the </w:t>
      </w:r>
      <w:r w:rsidR="001704BB" w:rsidRPr="002F0639">
        <w:rPr>
          <w:rFonts w:eastAsia="Times New Roman"/>
        </w:rPr>
        <w:t xml:space="preserve">Monitoring Officer should have the discretion to increase the amount available to each councillor </w:t>
      </w:r>
      <w:r>
        <w:rPr>
          <w:rFonts w:eastAsia="Times New Roman"/>
        </w:rPr>
        <w:t xml:space="preserve">appropriate to their requirements </w:t>
      </w:r>
      <w:r w:rsidR="001704BB" w:rsidRPr="002F0639">
        <w:rPr>
          <w:rFonts w:eastAsia="Times New Roman"/>
        </w:rPr>
        <w:t>if necessary.</w:t>
      </w:r>
      <w:r w:rsidR="00A71293">
        <w:rPr>
          <w:rFonts w:eastAsia="Times New Roman"/>
        </w:rPr>
        <w:t xml:space="preserve">  </w:t>
      </w:r>
    </w:p>
    <w:p w:rsidR="001704BB" w:rsidRPr="009B4674" w:rsidRDefault="001704BB" w:rsidP="001704BB">
      <w:pPr>
        <w:rPr>
          <w:rFonts w:eastAsia="Times New Roman"/>
          <w:i/>
        </w:rPr>
      </w:pPr>
    </w:p>
    <w:p w:rsidR="001704BB" w:rsidRPr="009B4674" w:rsidRDefault="001704BB" w:rsidP="002958AD">
      <w:pPr>
        <w:pStyle w:val="Heading2"/>
        <w:rPr>
          <w:rFonts w:eastAsia="Times New Roman"/>
        </w:rPr>
      </w:pPr>
      <w:bookmarkStart w:id="10" w:name="_Toc505870382"/>
      <w:r w:rsidRPr="009B4674">
        <w:rPr>
          <w:rFonts w:eastAsia="Times New Roman"/>
        </w:rPr>
        <w:t>Maternity, paternity, adoption and parental leave scheme</w:t>
      </w:r>
      <w:bookmarkEnd w:id="10"/>
    </w:p>
    <w:p w:rsidR="001704BB" w:rsidRPr="001704BB" w:rsidRDefault="001704BB" w:rsidP="001704BB">
      <w:pPr>
        <w:rPr>
          <w:rFonts w:eastAsia="Times New Roman"/>
          <w:b/>
          <w:bCs/>
        </w:rPr>
      </w:pPr>
    </w:p>
    <w:p w:rsidR="001704BB" w:rsidRPr="00CC01C8" w:rsidRDefault="00CC01C8" w:rsidP="00CC01C8">
      <w:pPr>
        <w:pStyle w:val="ListParagraph"/>
        <w:numPr>
          <w:ilvl w:val="0"/>
          <w:numId w:val="15"/>
        </w:numPr>
        <w:ind w:left="851" w:hanging="425"/>
        <w:rPr>
          <w:rFonts w:eastAsia="Times New Roman"/>
        </w:rPr>
      </w:pPr>
      <w:r>
        <w:rPr>
          <w:rFonts w:eastAsia="Times New Roman"/>
        </w:rPr>
        <w:t>The Panel</w:t>
      </w:r>
      <w:r w:rsidR="001704BB" w:rsidRPr="00CC01C8">
        <w:rPr>
          <w:rFonts w:eastAsia="Times New Roman"/>
        </w:rPr>
        <w:t xml:space="preserve"> consider</w:t>
      </w:r>
      <w:r>
        <w:rPr>
          <w:rFonts w:eastAsia="Times New Roman"/>
        </w:rPr>
        <w:t>ed</w:t>
      </w:r>
      <w:r w:rsidR="001704BB" w:rsidRPr="00CC01C8">
        <w:rPr>
          <w:rFonts w:eastAsia="Times New Roman"/>
        </w:rPr>
        <w:t xml:space="preserve"> the introduction of maternity, parental, paternity and adoption leave for qualifying councillors who are in receipt of an SRA and would like to take a leave of absence from their duties. </w:t>
      </w:r>
      <w:r>
        <w:rPr>
          <w:rFonts w:eastAsia="Times New Roman"/>
        </w:rPr>
        <w:t xml:space="preserve">Any such </w:t>
      </w:r>
      <w:r w:rsidR="001704BB" w:rsidRPr="00CC01C8">
        <w:rPr>
          <w:rFonts w:eastAsia="Times New Roman"/>
        </w:rPr>
        <w:t>scheme would only be necessary for SRAs because basic allowances are paid continuously during the term of office with a few exceptions.</w:t>
      </w:r>
    </w:p>
    <w:p w:rsidR="001704BB" w:rsidRPr="001704BB" w:rsidRDefault="001704BB" w:rsidP="001704BB">
      <w:pPr>
        <w:rPr>
          <w:rFonts w:eastAsia="Times New Roman"/>
        </w:rPr>
      </w:pPr>
    </w:p>
    <w:p w:rsidR="001704BB" w:rsidRDefault="008C5E9B" w:rsidP="000216C1">
      <w:pPr>
        <w:pStyle w:val="ListParagraph"/>
        <w:numPr>
          <w:ilvl w:val="0"/>
          <w:numId w:val="15"/>
        </w:numPr>
        <w:ind w:left="851" w:hanging="425"/>
        <w:rPr>
          <w:rFonts w:eastAsia="Times New Roman"/>
        </w:rPr>
      </w:pPr>
      <w:r w:rsidRPr="000216C1">
        <w:rPr>
          <w:rFonts w:eastAsia="Times New Roman"/>
        </w:rPr>
        <w:t>The Panel recognises that w</w:t>
      </w:r>
      <w:r w:rsidR="001704BB" w:rsidRPr="000216C1">
        <w:rPr>
          <w:rFonts w:eastAsia="Times New Roman"/>
        </w:rPr>
        <w:t>h</w:t>
      </w:r>
      <w:r w:rsidRPr="000216C1">
        <w:rPr>
          <w:rFonts w:eastAsia="Times New Roman"/>
        </w:rPr>
        <w:t>ilst provision could be made in the Members’ Allowances Scheme for such matters</w:t>
      </w:r>
      <w:r w:rsidR="00FC64A3">
        <w:rPr>
          <w:rFonts w:eastAsia="Times New Roman"/>
        </w:rPr>
        <w:t>,</w:t>
      </w:r>
      <w:r w:rsidR="001704BB" w:rsidRPr="000216C1">
        <w:rPr>
          <w:rFonts w:eastAsia="Times New Roman"/>
        </w:rPr>
        <w:t xml:space="preserve"> it could not be the same as that for employees in one important aspect</w:t>
      </w:r>
      <w:r w:rsidR="00FC64A3">
        <w:rPr>
          <w:rFonts w:eastAsia="Times New Roman"/>
        </w:rPr>
        <w:t>;</w:t>
      </w:r>
      <w:r w:rsidR="001704BB" w:rsidRPr="000216C1">
        <w:rPr>
          <w:rFonts w:eastAsia="Times New Roman"/>
        </w:rPr>
        <w:t xml:space="preserve"> the Council cannot guarantee that the councillor taking leave of this sort could return to their former position because this will be a matter of political or committee choice.  In practical terms the councillor would have to step down from their role (to allow it to be given to another councillor) and then at the point of return it would be the Leader of the Council or a political group or a committee or maybe a combination of these last two to re-establish the position. </w:t>
      </w:r>
    </w:p>
    <w:p w:rsidR="000216C1" w:rsidRPr="000216C1" w:rsidRDefault="000216C1" w:rsidP="000216C1">
      <w:pPr>
        <w:pStyle w:val="ListParagraph"/>
        <w:rPr>
          <w:rFonts w:eastAsia="Times New Roman"/>
        </w:rPr>
      </w:pPr>
    </w:p>
    <w:p w:rsidR="000216C1" w:rsidRPr="008E0463" w:rsidRDefault="000216C1" w:rsidP="008E0463">
      <w:pPr>
        <w:pStyle w:val="ListParagraph"/>
        <w:numPr>
          <w:ilvl w:val="0"/>
          <w:numId w:val="15"/>
        </w:numPr>
        <w:ind w:left="851" w:hanging="425"/>
        <w:rPr>
          <w:rFonts w:eastAsia="Times New Roman"/>
          <w:color w:val="000000"/>
        </w:rPr>
      </w:pPr>
      <w:r>
        <w:rPr>
          <w:rFonts w:eastAsia="Times New Roman"/>
        </w:rPr>
        <w:t xml:space="preserve">It would be at the discretion of the member affected to determine whether they wish to temporarily step down from their role. The member would have to make an application to the Monitoring Officer for the SRA payment during their period of absence and would have to relinquish all duties and responsibilities to their replacement member for the full duration of the cover period. It is </w:t>
      </w:r>
      <w:r w:rsidR="00A55F20">
        <w:rPr>
          <w:rFonts w:eastAsia="Times New Roman"/>
        </w:rPr>
        <w:t>the Panel’s</w:t>
      </w:r>
      <w:r>
        <w:rPr>
          <w:rFonts w:eastAsia="Times New Roman"/>
        </w:rPr>
        <w:t xml:space="preserve"> recommendation that the SRA payments would be paid for up to six months</w:t>
      </w:r>
      <w:r w:rsidR="00F911EE">
        <w:rPr>
          <w:rFonts w:eastAsia="Times New Roman"/>
        </w:rPr>
        <w:t xml:space="preserve"> at the rate of half </w:t>
      </w:r>
      <w:r w:rsidR="0008418E">
        <w:rPr>
          <w:rFonts w:eastAsia="Times New Roman"/>
        </w:rPr>
        <w:t xml:space="preserve">of </w:t>
      </w:r>
      <w:r w:rsidR="00F911EE">
        <w:rPr>
          <w:rFonts w:eastAsia="Times New Roman"/>
        </w:rPr>
        <w:t xml:space="preserve">the full </w:t>
      </w:r>
      <w:r w:rsidR="0008418E">
        <w:rPr>
          <w:rFonts w:eastAsia="Times New Roman"/>
        </w:rPr>
        <w:t>SRA for that role</w:t>
      </w:r>
      <w:r>
        <w:rPr>
          <w:rFonts w:eastAsia="Times New Roman"/>
        </w:rPr>
        <w:t>.</w:t>
      </w:r>
      <w:r w:rsidR="00B12A6A">
        <w:rPr>
          <w:rFonts w:eastAsia="Times New Roman"/>
        </w:rPr>
        <w:t xml:space="preserve"> </w:t>
      </w:r>
      <w:r w:rsidR="00A55F20">
        <w:rPr>
          <w:rFonts w:eastAsia="Times New Roman"/>
          <w:color w:val="000000"/>
        </w:rPr>
        <w:t>The Panel</w:t>
      </w:r>
      <w:r w:rsidR="00B12A6A">
        <w:rPr>
          <w:rFonts w:eastAsia="Times New Roman"/>
          <w:color w:val="000000"/>
        </w:rPr>
        <w:t xml:space="preserve"> recommend</w:t>
      </w:r>
      <w:r w:rsidR="00A55F20">
        <w:rPr>
          <w:rFonts w:eastAsia="Times New Roman"/>
          <w:color w:val="000000"/>
        </w:rPr>
        <w:t>s</w:t>
      </w:r>
      <w:r w:rsidR="00B12A6A">
        <w:rPr>
          <w:rFonts w:eastAsia="Times New Roman"/>
          <w:color w:val="000000"/>
        </w:rPr>
        <w:t xml:space="preserve"> that only Members who have been in receipt of an SRA for at least three months before </w:t>
      </w:r>
      <w:r w:rsidR="00A55F20">
        <w:rPr>
          <w:rFonts w:eastAsia="Times New Roman"/>
          <w:color w:val="000000"/>
        </w:rPr>
        <w:t xml:space="preserve">the date </w:t>
      </w:r>
      <w:r w:rsidR="00B12A6A">
        <w:rPr>
          <w:rFonts w:eastAsia="Times New Roman"/>
          <w:color w:val="000000"/>
        </w:rPr>
        <w:t xml:space="preserve">their leave of absence </w:t>
      </w:r>
      <w:r w:rsidR="00A55F20">
        <w:rPr>
          <w:rFonts w:eastAsia="Times New Roman"/>
          <w:color w:val="000000"/>
        </w:rPr>
        <w:t xml:space="preserve">commences </w:t>
      </w:r>
      <w:r w:rsidR="00B12A6A">
        <w:rPr>
          <w:rFonts w:eastAsia="Times New Roman"/>
          <w:color w:val="000000"/>
        </w:rPr>
        <w:t>should qualify for this payment.</w:t>
      </w:r>
    </w:p>
    <w:p w:rsidR="000216C1" w:rsidRPr="000216C1" w:rsidRDefault="000216C1" w:rsidP="000216C1">
      <w:pPr>
        <w:ind w:left="426"/>
        <w:rPr>
          <w:rFonts w:eastAsia="Times New Roman"/>
          <w:strike/>
        </w:rPr>
      </w:pPr>
    </w:p>
    <w:p w:rsidR="001704BB" w:rsidRPr="008C5E9B" w:rsidRDefault="00540BAF" w:rsidP="000216C1">
      <w:pPr>
        <w:pStyle w:val="ListParagraph"/>
        <w:numPr>
          <w:ilvl w:val="0"/>
          <w:numId w:val="15"/>
        </w:numPr>
        <w:ind w:left="851" w:hanging="425"/>
        <w:rPr>
          <w:rFonts w:eastAsia="Times New Roman"/>
        </w:rPr>
      </w:pPr>
      <w:r>
        <w:rPr>
          <w:rFonts w:eastAsia="Times New Roman"/>
        </w:rPr>
        <w:t>The Panel</w:t>
      </w:r>
      <w:r w:rsidR="008C5E9B">
        <w:rPr>
          <w:rFonts w:eastAsia="Times New Roman"/>
        </w:rPr>
        <w:t xml:space="preserve"> also</w:t>
      </w:r>
      <w:r w:rsidR="001704BB" w:rsidRPr="008C5E9B">
        <w:rPr>
          <w:rFonts w:eastAsia="Times New Roman"/>
        </w:rPr>
        <w:t xml:space="preserve"> note</w:t>
      </w:r>
      <w:r w:rsidR="008C5E9B">
        <w:rPr>
          <w:rFonts w:eastAsia="Times New Roman"/>
        </w:rPr>
        <w:t>d</w:t>
      </w:r>
      <w:r w:rsidR="001704BB" w:rsidRPr="008C5E9B">
        <w:rPr>
          <w:rFonts w:eastAsia="Times New Roman"/>
        </w:rPr>
        <w:t xml:space="preserve"> that the Leader would not be able to use the scheme without Full Council agreeing on the appointment of a replacement Leader.</w:t>
      </w:r>
    </w:p>
    <w:p w:rsidR="001704BB" w:rsidRPr="001704BB" w:rsidRDefault="001704BB" w:rsidP="001704BB">
      <w:pPr>
        <w:rPr>
          <w:rFonts w:eastAsia="Times New Roman"/>
          <w:strike/>
        </w:rPr>
      </w:pPr>
    </w:p>
    <w:p w:rsidR="001704BB" w:rsidRPr="000216C1" w:rsidRDefault="00540BAF" w:rsidP="000216C1">
      <w:pPr>
        <w:pStyle w:val="ListParagraph"/>
        <w:numPr>
          <w:ilvl w:val="0"/>
          <w:numId w:val="15"/>
        </w:numPr>
        <w:ind w:left="851" w:hanging="425"/>
        <w:rPr>
          <w:rFonts w:eastAsia="Times New Roman"/>
          <w:color w:val="000000"/>
        </w:rPr>
      </w:pPr>
      <w:r>
        <w:rPr>
          <w:rFonts w:eastAsia="Times New Roman"/>
          <w:color w:val="000000"/>
        </w:rPr>
        <w:t xml:space="preserve">The Panel </w:t>
      </w:r>
      <w:r w:rsidR="000216C1">
        <w:rPr>
          <w:rFonts w:eastAsia="Times New Roman"/>
          <w:color w:val="000000"/>
        </w:rPr>
        <w:t>recognise</w:t>
      </w:r>
      <w:r w:rsidR="006436F9">
        <w:rPr>
          <w:rFonts w:eastAsia="Times New Roman"/>
          <w:color w:val="000000"/>
        </w:rPr>
        <w:t>s</w:t>
      </w:r>
      <w:r w:rsidR="000216C1">
        <w:rPr>
          <w:rFonts w:eastAsia="Times New Roman"/>
          <w:color w:val="000000"/>
        </w:rPr>
        <w:t xml:space="preserve"> that this a</w:t>
      </w:r>
      <w:r w:rsidR="00F911EE">
        <w:rPr>
          <w:rFonts w:eastAsia="Times New Roman"/>
          <w:color w:val="000000"/>
        </w:rPr>
        <w:t>d</w:t>
      </w:r>
      <w:r w:rsidR="000216C1">
        <w:rPr>
          <w:rFonts w:eastAsia="Times New Roman"/>
          <w:color w:val="000000"/>
        </w:rPr>
        <w:t xml:space="preserve">dition to the Scheme will in </w:t>
      </w:r>
      <w:r w:rsidR="00047084">
        <w:rPr>
          <w:rFonts w:eastAsia="Times New Roman"/>
          <w:color w:val="000000"/>
        </w:rPr>
        <w:t xml:space="preserve">practice </w:t>
      </w:r>
      <w:r w:rsidR="0008418E">
        <w:rPr>
          <w:rFonts w:eastAsia="Times New Roman"/>
          <w:color w:val="000000"/>
        </w:rPr>
        <w:t xml:space="preserve">primarily </w:t>
      </w:r>
      <w:r w:rsidR="000216C1">
        <w:rPr>
          <w:rFonts w:eastAsia="Times New Roman"/>
          <w:color w:val="000000"/>
        </w:rPr>
        <w:t xml:space="preserve">be for maternity </w:t>
      </w:r>
      <w:r w:rsidR="00F911EE">
        <w:rPr>
          <w:rFonts w:eastAsia="Times New Roman"/>
          <w:color w:val="000000"/>
        </w:rPr>
        <w:t xml:space="preserve">(shared or otherwise) </w:t>
      </w:r>
      <w:r w:rsidR="000216C1">
        <w:rPr>
          <w:rFonts w:eastAsia="Times New Roman"/>
          <w:color w:val="000000"/>
        </w:rPr>
        <w:t>and adoption leave</w:t>
      </w:r>
      <w:r w:rsidR="00047084">
        <w:rPr>
          <w:rFonts w:eastAsia="Times New Roman"/>
          <w:color w:val="000000"/>
        </w:rPr>
        <w:t xml:space="preserve">, </w:t>
      </w:r>
      <w:r w:rsidR="001B3F30">
        <w:rPr>
          <w:rFonts w:eastAsia="Times New Roman"/>
          <w:color w:val="000000"/>
        </w:rPr>
        <w:t>which are legally payable to</w:t>
      </w:r>
      <w:r w:rsidR="00047084">
        <w:rPr>
          <w:rFonts w:eastAsia="Times New Roman"/>
          <w:color w:val="000000"/>
        </w:rPr>
        <w:t xml:space="preserve"> employees for up to 52 and 39 weeks respectively </w:t>
      </w:r>
      <w:r w:rsidR="001B3F30">
        <w:rPr>
          <w:rFonts w:eastAsia="Times New Roman"/>
          <w:color w:val="000000"/>
        </w:rPr>
        <w:t>(whereas employees can only claim paid paternity leave for a period of 1 or 2 weeks)</w:t>
      </w:r>
      <w:r w:rsidR="000216C1">
        <w:rPr>
          <w:rFonts w:eastAsia="Times New Roman"/>
          <w:color w:val="000000"/>
        </w:rPr>
        <w:t xml:space="preserve">. </w:t>
      </w:r>
      <w:r w:rsidR="0008418E">
        <w:rPr>
          <w:rFonts w:eastAsia="Times New Roman"/>
          <w:color w:val="000000"/>
        </w:rPr>
        <w:t xml:space="preserve">Members taking </w:t>
      </w:r>
      <w:r w:rsidR="001704BB" w:rsidRPr="000216C1">
        <w:rPr>
          <w:rFonts w:eastAsia="Times New Roman"/>
          <w:color w:val="000000"/>
        </w:rPr>
        <w:t>maternity</w:t>
      </w:r>
      <w:r w:rsidR="003E55F6">
        <w:rPr>
          <w:rFonts w:eastAsia="Times New Roman"/>
          <w:color w:val="000000"/>
        </w:rPr>
        <w:t xml:space="preserve"> or adoption</w:t>
      </w:r>
      <w:r w:rsidR="0055469A">
        <w:rPr>
          <w:rFonts w:eastAsia="Times New Roman"/>
          <w:color w:val="000000"/>
        </w:rPr>
        <w:t xml:space="preserve"> </w:t>
      </w:r>
      <w:r w:rsidR="001704BB" w:rsidRPr="000216C1">
        <w:rPr>
          <w:rFonts w:eastAsia="Times New Roman"/>
          <w:color w:val="000000"/>
        </w:rPr>
        <w:t xml:space="preserve">leave </w:t>
      </w:r>
      <w:r w:rsidR="0008418E">
        <w:rPr>
          <w:rFonts w:eastAsia="Times New Roman"/>
          <w:color w:val="000000"/>
        </w:rPr>
        <w:t xml:space="preserve">may </w:t>
      </w:r>
      <w:r w:rsidR="000216C1">
        <w:rPr>
          <w:rFonts w:eastAsia="Times New Roman"/>
          <w:color w:val="000000"/>
        </w:rPr>
        <w:t xml:space="preserve">have to apply for a dispensation </w:t>
      </w:r>
      <w:r w:rsidR="001704BB" w:rsidRPr="000216C1">
        <w:rPr>
          <w:rFonts w:eastAsia="Times New Roman"/>
          <w:color w:val="000000"/>
        </w:rPr>
        <w:t>to meet their statutory requirement of attending a Council meeting within 6 months</w:t>
      </w:r>
      <w:r w:rsidR="0008418E">
        <w:rPr>
          <w:rFonts w:eastAsia="Times New Roman"/>
          <w:color w:val="000000"/>
        </w:rPr>
        <w:t xml:space="preserve">, depending </w:t>
      </w:r>
      <w:r w:rsidR="003E55F6">
        <w:rPr>
          <w:rFonts w:eastAsia="Times New Roman"/>
          <w:color w:val="000000"/>
        </w:rPr>
        <w:t>on whether or not they continue</w:t>
      </w:r>
      <w:r w:rsidR="0008418E">
        <w:rPr>
          <w:rFonts w:eastAsia="Times New Roman"/>
          <w:color w:val="000000"/>
        </w:rPr>
        <w:t xml:space="preserve"> to attend </w:t>
      </w:r>
      <w:r w:rsidR="00A71293">
        <w:rPr>
          <w:rFonts w:eastAsia="Times New Roman"/>
          <w:color w:val="000000"/>
        </w:rPr>
        <w:t xml:space="preserve">council or committee </w:t>
      </w:r>
      <w:r w:rsidR="0008418E">
        <w:rPr>
          <w:rFonts w:eastAsia="Times New Roman"/>
          <w:color w:val="000000"/>
        </w:rPr>
        <w:t>meetings during th</w:t>
      </w:r>
      <w:r w:rsidR="003E55F6">
        <w:rPr>
          <w:rFonts w:eastAsia="Times New Roman"/>
          <w:color w:val="000000"/>
        </w:rPr>
        <w:t xml:space="preserve">is </w:t>
      </w:r>
      <w:r w:rsidR="0008418E">
        <w:rPr>
          <w:rFonts w:eastAsia="Times New Roman"/>
          <w:color w:val="000000"/>
        </w:rPr>
        <w:t>period</w:t>
      </w:r>
      <w:r w:rsidR="001704BB" w:rsidRPr="000216C1">
        <w:rPr>
          <w:rFonts w:eastAsia="Times New Roman"/>
          <w:color w:val="000000"/>
        </w:rPr>
        <w:t>.</w:t>
      </w:r>
    </w:p>
    <w:p w:rsidR="001704BB" w:rsidRPr="001704BB" w:rsidRDefault="001704BB" w:rsidP="001704BB">
      <w:pPr>
        <w:rPr>
          <w:rFonts w:eastAsia="Times New Roman"/>
          <w:color w:val="FF0000"/>
        </w:rPr>
      </w:pPr>
    </w:p>
    <w:p w:rsidR="001704BB" w:rsidRPr="00F911EE" w:rsidRDefault="001704BB" w:rsidP="00F911EE">
      <w:pPr>
        <w:pStyle w:val="ListParagraph"/>
        <w:numPr>
          <w:ilvl w:val="0"/>
          <w:numId w:val="15"/>
        </w:numPr>
        <w:ind w:left="851" w:hanging="425"/>
        <w:rPr>
          <w:rFonts w:eastAsia="Times New Roman"/>
        </w:rPr>
      </w:pPr>
      <w:r w:rsidRPr="00F911EE">
        <w:rPr>
          <w:rFonts w:eastAsia="Times New Roman"/>
        </w:rPr>
        <w:t>Statutory maternity pay would not be paid to a councillor</w:t>
      </w:r>
      <w:r w:rsidR="0055469A">
        <w:rPr>
          <w:rFonts w:eastAsia="Times New Roman"/>
        </w:rPr>
        <w:t xml:space="preserve"> since the criterion for such payments are not met as councillors are not employed by the Council.</w:t>
      </w:r>
    </w:p>
    <w:p w:rsidR="001704BB" w:rsidRPr="001704BB" w:rsidRDefault="001704BB" w:rsidP="001704BB">
      <w:pPr>
        <w:rPr>
          <w:rFonts w:eastAsia="Times New Roman"/>
          <w:color w:val="FF0000"/>
        </w:rPr>
      </w:pPr>
    </w:p>
    <w:p w:rsidR="00765273" w:rsidRDefault="00765273" w:rsidP="001A046D">
      <w:pPr>
        <w:pStyle w:val="Heading1"/>
      </w:pPr>
      <w:bookmarkStart w:id="11" w:name="_Toc505870383"/>
      <w:r w:rsidRPr="00765273">
        <w:t>Conclusions</w:t>
      </w:r>
      <w:bookmarkEnd w:id="11"/>
    </w:p>
    <w:p w:rsidR="00765273" w:rsidRDefault="00765273" w:rsidP="00765273"/>
    <w:p w:rsidR="00E27AE2" w:rsidRPr="00E27AE2" w:rsidRDefault="00E27AE2" w:rsidP="00F911EE">
      <w:pPr>
        <w:pStyle w:val="ListParagraph"/>
        <w:numPr>
          <w:ilvl w:val="0"/>
          <w:numId w:val="15"/>
        </w:numPr>
        <w:autoSpaceDE w:val="0"/>
        <w:autoSpaceDN w:val="0"/>
        <w:adjustRightInd w:val="0"/>
        <w:ind w:left="851" w:hanging="425"/>
      </w:pPr>
      <w:r w:rsidRPr="00E27AE2">
        <w:t>The Panel considered whether the current financial and economic climate should inform</w:t>
      </w:r>
      <w:r w:rsidR="003726E3">
        <w:t xml:space="preserve"> </w:t>
      </w:r>
      <w:r w:rsidRPr="00E27AE2">
        <w:t>their recommendations. The Panel took the view that this was an important factor, and the</w:t>
      </w:r>
      <w:r w:rsidR="003726E3">
        <w:t xml:space="preserve"> </w:t>
      </w:r>
      <w:r w:rsidRPr="00E27AE2">
        <w:t>public would quite rightly expect it to form part of the Panel’s considerations, but that it</w:t>
      </w:r>
      <w:r w:rsidR="003726E3">
        <w:t xml:space="preserve"> </w:t>
      </w:r>
      <w:r w:rsidRPr="00E27AE2">
        <w:t>had to be balanced against other factors, including the need to encourage democratic</w:t>
      </w:r>
      <w:r w:rsidR="003726E3">
        <w:t xml:space="preserve"> </w:t>
      </w:r>
      <w:r w:rsidRPr="00E27AE2">
        <w:t>diversity and participation in local democracy.</w:t>
      </w:r>
    </w:p>
    <w:p w:rsidR="00E27AE2" w:rsidRDefault="00E27AE2" w:rsidP="00E27AE2">
      <w:pPr>
        <w:rPr>
          <w:rFonts w:ascii="Calibri" w:hAnsi="Calibri" w:cs="Calibri"/>
          <w:sz w:val="23"/>
          <w:szCs w:val="23"/>
        </w:rPr>
      </w:pPr>
    </w:p>
    <w:p w:rsidR="00765273" w:rsidRDefault="00540BAF" w:rsidP="003D5F09">
      <w:pPr>
        <w:pStyle w:val="ListParagraph"/>
        <w:numPr>
          <w:ilvl w:val="0"/>
          <w:numId w:val="15"/>
        </w:numPr>
        <w:ind w:left="851" w:hanging="425"/>
      </w:pPr>
      <w:r>
        <w:t>The Panel is</w:t>
      </w:r>
      <w:r w:rsidR="00765273">
        <w:t xml:space="preserve"> making a series of recommendations on the </w:t>
      </w:r>
      <w:r w:rsidR="00047084">
        <w:t xml:space="preserve">funding </w:t>
      </w:r>
      <w:r w:rsidR="00E0706E">
        <w:t xml:space="preserve">of reasonable adjustments for members who have a disability and </w:t>
      </w:r>
      <w:r w:rsidR="00F911EE">
        <w:t>Special Responsibility</w:t>
      </w:r>
      <w:r w:rsidR="00E0706E">
        <w:t xml:space="preserve"> Allowances to the non-statutory Deputy Leader and a member who is in receipt of an SRA but wishes to take a leave of absence</w:t>
      </w:r>
      <w:r w:rsidR="00047084">
        <w:t xml:space="preserve"> </w:t>
      </w:r>
      <w:r w:rsidR="00883E46">
        <w:t xml:space="preserve">from that role </w:t>
      </w:r>
      <w:r w:rsidR="00047084">
        <w:t>in certain circumstances</w:t>
      </w:r>
      <w:r w:rsidR="00E0706E">
        <w:t>.</w:t>
      </w:r>
    </w:p>
    <w:p w:rsidR="00765273" w:rsidRDefault="00765273" w:rsidP="00765273"/>
    <w:p w:rsidR="00DD3086" w:rsidRPr="001B56A0" w:rsidRDefault="00765273" w:rsidP="003D5F09">
      <w:pPr>
        <w:pStyle w:val="ListParagraph"/>
        <w:numPr>
          <w:ilvl w:val="0"/>
          <w:numId w:val="15"/>
        </w:numPr>
        <w:ind w:left="851" w:hanging="425"/>
        <w:rPr>
          <w:b/>
        </w:rPr>
      </w:pPr>
      <w:r>
        <w:t>In coming to these recommendations</w:t>
      </w:r>
      <w:r w:rsidR="00540BAF">
        <w:t xml:space="preserve"> the Panel</w:t>
      </w:r>
      <w:r>
        <w:t xml:space="preserve"> ha</w:t>
      </w:r>
      <w:r w:rsidR="00540BAF">
        <w:t>s</w:t>
      </w:r>
      <w:r>
        <w:t xml:space="preserve"> carefully considered all of the submissions and representations made to </w:t>
      </w:r>
      <w:r w:rsidR="00540BAF">
        <w:t>it</w:t>
      </w:r>
      <w:r>
        <w:t xml:space="preserve"> and the additional evidence that was available. In accordance with </w:t>
      </w:r>
      <w:r w:rsidR="00540BAF">
        <w:t>the Panel’s</w:t>
      </w:r>
      <w:r>
        <w:t xml:space="preserve"> terms of reference, </w:t>
      </w:r>
      <w:r w:rsidR="00540BAF">
        <w:t>it has</w:t>
      </w:r>
      <w:r>
        <w:t xml:space="preserve"> looked at </w:t>
      </w:r>
      <w:r w:rsidR="00F911EE">
        <w:t>the relevant</w:t>
      </w:r>
      <w:r>
        <w:t xml:space="preserve"> element</w:t>
      </w:r>
      <w:r w:rsidR="00540BAF">
        <w:t>s</w:t>
      </w:r>
      <w:r>
        <w:t xml:space="preserve"> of the Council’s existing Members’ Allowances Scheme</w:t>
      </w:r>
      <w:r w:rsidR="00F911EE">
        <w:t xml:space="preserve">. </w:t>
      </w:r>
      <w:r w:rsidR="00540BAF">
        <w:t>The Panel</w:t>
      </w:r>
      <w:r w:rsidR="00F911EE">
        <w:t xml:space="preserve"> believe</w:t>
      </w:r>
      <w:r w:rsidR="00540BAF">
        <w:t>s</w:t>
      </w:r>
      <w:r w:rsidR="00F911EE">
        <w:t xml:space="preserve"> that this re</w:t>
      </w:r>
      <w:r>
        <w:t>view of the existing scheme and the recommendations</w:t>
      </w:r>
      <w:r w:rsidR="00540BAF">
        <w:t xml:space="preserve"> it has</w:t>
      </w:r>
      <w:r>
        <w:t xml:space="preserve"> made will give the Council a sound and comprehensive scheme of allowances</w:t>
      </w:r>
      <w:r w:rsidR="00F911EE">
        <w:t xml:space="preserve"> until it is reviewed for the Year 2019/20 onwards.</w:t>
      </w:r>
    </w:p>
    <w:sectPr w:rsidR="00DD3086" w:rsidRPr="001B56A0" w:rsidSect="00B829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DD" w:rsidRDefault="007558DD" w:rsidP="00562BAD">
      <w:r>
        <w:separator/>
      </w:r>
    </w:p>
  </w:endnote>
  <w:endnote w:type="continuationSeparator" w:id="0">
    <w:p w:rsidR="007558DD" w:rsidRDefault="007558DD" w:rsidP="0056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07" w:rsidRDefault="00727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36079"/>
      <w:docPartObj>
        <w:docPartGallery w:val="Page Numbers (Bottom of Page)"/>
        <w:docPartUnique/>
      </w:docPartObj>
    </w:sdtPr>
    <w:sdtEndPr>
      <w:rPr>
        <w:noProof/>
      </w:rPr>
    </w:sdtEndPr>
    <w:sdtContent>
      <w:p w:rsidR="004508AA" w:rsidRDefault="004508AA">
        <w:pPr>
          <w:pStyle w:val="Footer"/>
          <w:jc w:val="center"/>
        </w:pPr>
        <w:r>
          <w:fldChar w:fldCharType="begin"/>
        </w:r>
        <w:r>
          <w:instrText xml:space="preserve"> PAGE   \* MERGEFORMAT </w:instrText>
        </w:r>
        <w:r>
          <w:fldChar w:fldCharType="separate"/>
        </w:r>
        <w:r w:rsidR="00A90B4F">
          <w:rPr>
            <w:noProof/>
          </w:rPr>
          <w:t>7</w:t>
        </w:r>
        <w:r>
          <w:rPr>
            <w:noProof/>
          </w:rPr>
          <w:fldChar w:fldCharType="end"/>
        </w:r>
      </w:p>
    </w:sdtContent>
  </w:sdt>
  <w:p w:rsidR="00562BAD" w:rsidRDefault="00562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AA" w:rsidRDefault="004508AA">
    <w:pPr>
      <w:pStyle w:val="Footer"/>
      <w:jc w:val="center"/>
    </w:pPr>
  </w:p>
  <w:p w:rsidR="001349F3" w:rsidRDefault="0013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DD" w:rsidRDefault="007558DD" w:rsidP="00562BAD">
      <w:r>
        <w:separator/>
      </w:r>
    </w:p>
  </w:footnote>
  <w:footnote w:type="continuationSeparator" w:id="0">
    <w:p w:rsidR="007558DD" w:rsidRDefault="007558DD" w:rsidP="00562BAD">
      <w:r>
        <w:continuationSeparator/>
      </w:r>
    </w:p>
  </w:footnote>
  <w:footnote w:id="1">
    <w:p w:rsidR="000770E0" w:rsidRDefault="000770E0" w:rsidP="000770E0">
      <w:pPr>
        <w:pStyle w:val="FootnoteText"/>
      </w:pPr>
      <w:r>
        <w:rPr>
          <w:rStyle w:val="FootnoteReference"/>
        </w:rPr>
        <w:footnoteRef/>
      </w:r>
      <w:r>
        <w:t xml:space="preserve"> Guidance on members' allowances for local authorities in England ODPM April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07" w:rsidRDefault="0072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07" w:rsidRDefault="00727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07" w:rsidRDefault="00727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91C"/>
    <w:multiLevelType w:val="hybridMultilevel"/>
    <w:tmpl w:val="ABD0FD6C"/>
    <w:lvl w:ilvl="0" w:tplc="7E76F5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EE55F8"/>
    <w:multiLevelType w:val="hybridMultilevel"/>
    <w:tmpl w:val="1018C980"/>
    <w:lvl w:ilvl="0" w:tplc="565A47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1D4C12"/>
    <w:multiLevelType w:val="hybridMultilevel"/>
    <w:tmpl w:val="D16C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41E9D"/>
    <w:multiLevelType w:val="hybridMultilevel"/>
    <w:tmpl w:val="428C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F67793"/>
    <w:multiLevelType w:val="hybridMultilevel"/>
    <w:tmpl w:val="2AF42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C06F5"/>
    <w:multiLevelType w:val="hybridMultilevel"/>
    <w:tmpl w:val="0BC008C4"/>
    <w:lvl w:ilvl="0" w:tplc="1E1438A6">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5D1697"/>
    <w:multiLevelType w:val="hybridMultilevel"/>
    <w:tmpl w:val="8D4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D7C35"/>
    <w:multiLevelType w:val="hybridMultilevel"/>
    <w:tmpl w:val="B0A88B2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1691701A"/>
    <w:multiLevelType w:val="hybridMultilevel"/>
    <w:tmpl w:val="83FAA4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7030D04"/>
    <w:multiLevelType w:val="hybridMultilevel"/>
    <w:tmpl w:val="2A4C2B5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hint="default"/>
      </w:rPr>
    </w:lvl>
    <w:lvl w:ilvl="8" w:tplc="08090005">
      <w:start w:val="1"/>
      <w:numFmt w:val="bullet"/>
      <w:lvlText w:val=""/>
      <w:lvlJc w:val="left"/>
      <w:pPr>
        <w:ind w:left="6552" w:hanging="360"/>
      </w:pPr>
      <w:rPr>
        <w:rFonts w:ascii="Wingdings" w:hAnsi="Wingdings" w:hint="default"/>
      </w:rPr>
    </w:lvl>
  </w:abstractNum>
  <w:abstractNum w:abstractNumId="10">
    <w:nsid w:val="17873EC4"/>
    <w:multiLevelType w:val="hybridMultilevel"/>
    <w:tmpl w:val="0F14C5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BF03DB"/>
    <w:multiLevelType w:val="hybridMultilevel"/>
    <w:tmpl w:val="361886B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D688F"/>
    <w:multiLevelType w:val="hybridMultilevel"/>
    <w:tmpl w:val="EC9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F0F63"/>
    <w:multiLevelType w:val="hybridMultilevel"/>
    <w:tmpl w:val="0CBAAFC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2FA50AE9"/>
    <w:multiLevelType w:val="hybridMultilevel"/>
    <w:tmpl w:val="75001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5B51ACC"/>
    <w:multiLevelType w:val="hybridMultilevel"/>
    <w:tmpl w:val="1C10E758"/>
    <w:lvl w:ilvl="0" w:tplc="A146818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970BEB"/>
    <w:multiLevelType w:val="hybridMultilevel"/>
    <w:tmpl w:val="D6D4141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3F130F10"/>
    <w:multiLevelType w:val="hybridMultilevel"/>
    <w:tmpl w:val="3A8C8A2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40E30F62"/>
    <w:multiLevelType w:val="hybridMultilevel"/>
    <w:tmpl w:val="AC2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C1F3C"/>
    <w:multiLevelType w:val="hybridMultilevel"/>
    <w:tmpl w:val="74427BCE"/>
    <w:lvl w:ilvl="0" w:tplc="F21CB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004F1E"/>
    <w:multiLevelType w:val="hybridMultilevel"/>
    <w:tmpl w:val="037635F6"/>
    <w:lvl w:ilvl="0" w:tplc="7E76F53C">
      <w:numFmt w:val="bullet"/>
      <w:lvlText w:val="•"/>
      <w:lvlJc w:val="left"/>
      <w:pPr>
        <w:ind w:left="150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0BD1C38"/>
    <w:multiLevelType w:val="hybridMultilevel"/>
    <w:tmpl w:val="B3148A1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36872BE"/>
    <w:multiLevelType w:val="hybridMultilevel"/>
    <w:tmpl w:val="855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A67A4F"/>
    <w:multiLevelType w:val="hybridMultilevel"/>
    <w:tmpl w:val="E00E3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ABD44C3"/>
    <w:multiLevelType w:val="hybridMultilevel"/>
    <w:tmpl w:val="5852AAF0"/>
    <w:lvl w:ilvl="0" w:tplc="08090017">
      <w:start w:val="1"/>
      <w:numFmt w:val="lowerLetter"/>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abstractNum w:abstractNumId="26">
    <w:nsid w:val="619319D5"/>
    <w:multiLevelType w:val="hybridMultilevel"/>
    <w:tmpl w:val="E13448EE"/>
    <w:lvl w:ilvl="0" w:tplc="08090001">
      <w:start w:val="1"/>
      <w:numFmt w:val="bullet"/>
      <w:lvlText w:val=""/>
      <w:lvlJc w:val="left"/>
      <w:pPr>
        <w:ind w:left="720" w:hanging="360"/>
      </w:pPr>
      <w:rPr>
        <w:rFonts w:ascii="Symbol" w:hAnsi="Symbol" w:hint="default"/>
      </w:rPr>
    </w:lvl>
    <w:lvl w:ilvl="1" w:tplc="7E76F53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A75F4F"/>
    <w:multiLevelType w:val="hybridMultilevel"/>
    <w:tmpl w:val="D63EC7B6"/>
    <w:lvl w:ilvl="0" w:tplc="1E96DB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AB2269"/>
    <w:multiLevelType w:val="hybridMultilevel"/>
    <w:tmpl w:val="B1708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10"/>
  </w:num>
  <w:num w:numId="4">
    <w:abstractNumId w:val="1"/>
  </w:num>
  <w:num w:numId="5">
    <w:abstractNumId w:val="27"/>
  </w:num>
  <w:num w:numId="6">
    <w:abstractNumId w:val="20"/>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26"/>
  </w:num>
  <w:num w:numId="12">
    <w:abstractNumId w:val="2"/>
  </w:num>
  <w:num w:numId="13">
    <w:abstractNumId w:val="0"/>
  </w:num>
  <w:num w:numId="14">
    <w:abstractNumId w:val="21"/>
  </w:num>
  <w:num w:numId="15">
    <w:abstractNumId w:val="16"/>
  </w:num>
  <w:num w:numId="16">
    <w:abstractNumId w:val="4"/>
  </w:num>
  <w:num w:numId="17">
    <w:abstractNumId w:val="13"/>
  </w:num>
  <w:num w:numId="18">
    <w:abstractNumId w:val="28"/>
  </w:num>
  <w:num w:numId="19">
    <w:abstractNumId w:val="19"/>
  </w:num>
  <w:num w:numId="20">
    <w:abstractNumId w:val="12"/>
  </w:num>
  <w:num w:numId="21">
    <w:abstractNumId w:val="18"/>
  </w:num>
  <w:num w:numId="22">
    <w:abstractNumId w:val="24"/>
  </w:num>
  <w:num w:numId="23">
    <w:abstractNumId w:val="22"/>
  </w:num>
  <w:num w:numId="24">
    <w:abstractNumId w:val="14"/>
  </w:num>
  <w:num w:numId="25">
    <w:abstractNumId w:val="11"/>
  </w:num>
  <w:num w:numId="26">
    <w:abstractNumId w:val="17"/>
  </w:num>
  <w:num w:numId="27">
    <w:abstractNumId w:val="7"/>
  </w:num>
  <w:num w:numId="28">
    <w:abstractNumId w:val="9"/>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7/01/2018 20:00"/>
  </w:docVars>
  <w:rsids>
    <w:rsidRoot w:val="00FE4BB6"/>
    <w:rsid w:val="00003EA0"/>
    <w:rsid w:val="000053EB"/>
    <w:rsid w:val="00005EE5"/>
    <w:rsid w:val="000216C1"/>
    <w:rsid w:val="00041064"/>
    <w:rsid w:val="00044B60"/>
    <w:rsid w:val="00047084"/>
    <w:rsid w:val="00050738"/>
    <w:rsid w:val="000530DE"/>
    <w:rsid w:val="000770E0"/>
    <w:rsid w:val="0008254E"/>
    <w:rsid w:val="0008418E"/>
    <w:rsid w:val="000868B8"/>
    <w:rsid w:val="00093037"/>
    <w:rsid w:val="000A1A04"/>
    <w:rsid w:val="000B4310"/>
    <w:rsid w:val="000C3B01"/>
    <w:rsid w:val="000F6AFD"/>
    <w:rsid w:val="00105131"/>
    <w:rsid w:val="00121AA7"/>
    <w:rsid w:val="001349F3"/>
    <w:rsid w:val="00145A02"/>
    <w:rsid w:val="0015176E"/>
    <w:rsid w:val="001704BB"/>
    <w:rsid w:val="00173BB7"/>
    <w:rsid w:val="00181CDD"/>
    <w:rsid w:val="001A046D"/>
    <w:rsid w:val="001A1C7F"/>
    <w:rsid w:val="001A39B3"/>
    <w:rsid w:val="001B3F30"/>
    <w:rsid w:val="001B56A0"/>
    <w:rsid w:val="001F0FF0"/>
    <w:rsid w:val="0022223A"/>
    <w:rsid w:val="00246497"/>
    <w:rsid w:val="00250E01"/>
    <w:rsid w:val="00251B29"/>
    <w:rsid w:val="00265FD0"/>
    <w:rsid w:val="00281A05"/>
    <w:rsid w:val="002958AD"/>
    <w:rsid w:val="002A4E54"/>
    <w:rsid w:val="002B025A"/>
    <w:rsid w:val="002C012B"/>
    <w:rsid w:val="002C2C7F"/>
    <w:rsid w:val="002C5CE5"/>
    <w:rsid w:val="002F0639"/>
    <w:rsid w:val="002F1D2C"/>
    <w:rsid w:val="00314449"/>
    <w:rsid w:val="00317432"/>
    <w:rsid w:val="003726E3"/>
    <w:rsid w:val="00372B17"/>
    <w:rsid w:val="003976C3"/>
    <w:rsid w:val="003C599C"/>
    <w:rsid w:val="003D26B5"/>
    <w:rsid w:val="003D5F09"/>
    <w:rsid w:val="003E55F6"/>
    <w:rsid w:val="003F0D2D"/>
    <w:rsid w:val="003F68F2"/>
    <w:rsid w:val="004000D7"/>
    <w:rsid w:val="0040174C"/>
    <w:rsid w:val="0042769D"/>
    <w:rsid w:val="004315E0"/>
    <w:rsid w:val="00442BC4"/>
    <w:rsid w:val="00442BCE"/>
    <w:rsid w:val="004508AA"/>
    <w:rsid w:val="00454C17"/>
    <w:rsid w:val="00455BBA"/>
    <w:rsid w:val="004D285D"/>
    <w:rsid w:val="004E66CE"/>
    <w:rsid w:val="004F4266"/>
    <w:rsid w:val="004F4299"/>
    <w:rsid w:val="004F5C78"/>
    <w:rsid w:val="004F79A2"/>
    <w:rsid w:val="0050226C"/>
    <w:rsid w:val="00504E43"/>
    <w:rsid w:val="00511787"/>
    <w:rsid w:val="0051496E"/>
    <w:rsid w:val="00524E7C"/>
    <w:rsid w:val="00540BAF"/>
    <w:rsid w:val="005502A5"/>
    <w:rsid w:val="0055469A"/>
    <w:rsid w:val="00562BAD"/>
    <w:rsid w:val="00576CA3"/>
    <w:rsid w:val="00581988"/>
    <w:rsid w:val="00581F98"/>
    <w:rsid w:val="00617827"/>
    <w:rsid w:val="0062048D"/>
    <w:rsid w:val="00634FD0"/>
    <w:rsid w:val="006363FE"/>
    <w:rsid w:val="00637681"/>
    <w:rsid w:val="006436F9"/>
    <w:rsid w:val="00647DE6"/>
    <w:rsid w:val="006964DE"/>
    <w:rsid w:val="006B2C6B"/>
    <w:rsid w:val="006C4DA1"/>
    <w:rsid w:val="00727607"/>
    <w:rsid w:val="007316B9"/>
    <w:rsid w:val="00731B6A"/>
    <w:rsid w:val="007427DB"/>
    <w:rsid w:val="007513D1"/>
    <w:rsid w:val="007558DD"/>
    <w:rsid w:val="00765273"/>
    <w:rsid w:val="007908F4"/>
    <w:rsid w:val="007B5210"/>
    <w:rsid w:val="007C6624"/>
    <w:rsid w:val="00801D50"/>
    <w:rsid w:val="008274CD"/>
    <w:rsid w:val="00843034"/>
    <w:rsid w:val="00867E23"/>
    <w:rsid w:val="00877D17"/>
    <w:rsid w:val="00881FA6"/>
    <w:rsid w:val="00883E46"/>
    <w:rsid w:val="008A1E2F"/>
    <w:rsid w:val="008A22C6"/>
    <w:rsid w:val="008A4AFB"/>
    <w:rsid w:val="008B3AAD"/>
    <w:rsid w:val="008B57FC"/>
    <w:rsid w:val="008C5E9B"/>
    <w:rsid w:val="008E0463"/>
    <w:rsid w:val="008E26EB"/>
    <w:rsid w:val="008E429B"/>
    <w:rsid w:val="00903285"/>
    <w:rsid w:val="0090714C"/>
    <w:rsid w:val="009439BF"/>
    <w:rsid w:val="00950DF0"/>
    <w:rsid w:val="00967E2C"/>
    <w:rsid w:val="009753B1"/>
    <w:rsid w:val="00992228"/>
    <w:rsid w:val="009A4161"/>
    <w:rsid w:val="009B362E"/>
    <w:rsid w:val="009B4674"/>
    <w:rsid w:val="009C1E7D"/>
    <w:rsid w:val="009C4A6D"/>
    <w:rsid w:val="009D3996"/>
    <w:rsid w:val="00A15453"/>
    <w:rsid w:val="00A209E8"/>
    <w:rsid w:val="00A30DDC"/>
    <w:rsid w:val="00A33080"/>
    <w:rsid w:val="00A41CFB"/>
    <w:rsid w:val="00A55F20"/>
    <w:rsid w:val="00A674E9"/>
    <w:rsid w:val="00A71293"/>
    <w:rsid w:val="00A74EC0"/>
    <w:rsid w:val="00A75D69"/>
    <w:rsid w:val="00A90B4F"/>
    <w:rsid w:val="00AA69C9"/>
    <w:rsid w:val="00B12A6A"/>
    <w:rsid w:val="00B14447"/>
    <w:rsid w:val="00B3728A"/>
    <w:rsid w:val="00B545B8"/>
    <w:rsid w:val="00B64DB9"/>
    <w:rsid w:val="00B82986"/>
    <w:rsid w:val="00B912C6"/>
    <w:rsid w:val="00BB36C2"/>
    <w:rsid w:val="00BC3C88"/>
    <w:rsid w:val="00BC7ED9"/>
    <w:rsid w:val="00BD4E25"/>
    <w:rsid w:val="00BD6EB6"/>
    <w:rsid w:val="00BE618E"/>
    <w:rsid w:val="00BE6559"/>
    <w:rsid w:val="00BF6391"/>
    <w:rsid w:val="00C055F8"/>
    <w:rsid w:val="00C07F80"/>
    <w:rsid w:val="00C21B03"/>
    <w:rsid w:val="00C5255C"/>
    <w:rsid w:val="00CC01C8"/>
    <w:rsid w:val="00CC494B"/>
    <w:rsid w:val="00D2654C"/>
    <w:rsid w:val="00D403F2"/>
    <w:rsid w:val="00D64CA8"/>
    <w:rsid w:val="00D82E86"/>
    <w:rsid w:val="00D9032E"/>
    <w:rsid w:val="00D96EDB"/>
    <w:rsid w:val="00DA28D6"/>
    <w:rsid w:val="00DA5D9A"/>
    <w:rsid w:val="00DA66FD"/>
    <w:rsid w:val="00DB3DA2"/>
    <w:rsid w:val="00DC14BF"/>
    <w:rsid w:val="00DD300E"/>
    <w:rsid w:val="00DD3086"/>
    <w:rsid w:val="00DF71CF"/>
    <w:rsid w:val="00E0706E"/>
    <w:rsid w:val="00E14109"/>
    <w:rsid w:val="00E27AE2"/>
    <w:rsid w:val="00E724CA"/>
    <w:rsid w:val="00E7449A"/>
    <w:rsid w:val="00E92CBF"/>
    <w:rsid w:val="00EC68FA"/>
    <w:rsid w:val="00EC6FA9"/>
    <w:rsid w:val="00EF1C6A"/>
    <w:rsid w:val="00F31A9A"/>
    <w:rsid w:val="00F40DCB"/>
    <w:rsid w:val="00F4402D"/>
    <w:rsid w:val="00F911EE"/>
    <w:rsid w:val="00F92A08"/>
    <w:rsid w:val="00F93B54"/>
    <w:rsid w:val="00FA0A5E"/>
    <w:rsid w:val="00FA2A0A"/>
    <w:rsid w:val="00FA3894"/>
    <w:rsid w:val="00FC64A3"/>
    <w:rsid w:val="00FC65FF"/>
    <w:rsid w:val="00FC6C21"/>
    <w:rsid w:val="00FD3A85"/>
    <w:rsid w:val="00FE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363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3FE"/>
    <w:pPr>
      <w:keepNext/>
      <w:keepLines/>
      <w:spacing w:before="200"/>
      <w:ind w:left="454"/>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80"/>
    <w:pPr>
      <w:ind w:left="720"/>
      <w:contextualSpacing/>
    </w:pPr>
  </w:style>
  <w:style w:type="character" w:styleId="Hyperlink">
    <w:name w:val="Hyperlink"/>
    <w:basedOn w:val="DefaultParagraphFont"/>
    <w:uiPriority w:val="99"/>
    <w:unhideWhenUsed/>
    <w:rsid w:val="00DF71CF"/>
    <w:rPr>
      <w:color w:val="0000FF"/>
      <w:u w:val="single"/>
    </w:rPr>
  </w:style>
  <w:style w:type="paragraph" w:customStyle="1" w:styleId="Bullets">
    <w:name w:val="Bullets"/>
    <w:basedOn w:val="Normal"/>
    <w:next w:val="Normal"/>
    <w:rsid w:val="00442BC4"/>
    <w:pPr>
      <w:numPr>
        <w:numId w:val="10"/>
      </w:numPr>
      <w:tabs>
        <w:tab w:val="left" w:pos="1560"/>
      </w:tabs>
      <w:autoSpaceDE w:val="0"/>
      <w:autoSpaceDN w:val="0"/>
      <w:adjustRightInd w:val="0"/>
      <w:ind w:right="-52"/>
    </w:pPr>
    <w:rPr>
      <w:rFonts w:eastAsia="Times New Roman"/>
      <w:color w:val="000000"/>
      <w:lang w:eastAsia="en-GB"/>
    </w:rPr>
  </w:style>
  <w:style w:type="paragraph" w:styleId="Header">
    <w:name w:val="header"/>
    <w:basedOn w:val="Normal"/>
    <w:link w:val="HeaderChar"/>
    <w:uiPriority w:val="99"/>
    <w:unhideWhenUsed/>
    <w:rsid w:val="00562BAD"/>
    <w:pPr>
      <w:tabs>
        <w:tab w:val="center" w:pos="4513"/>
        <w:tab w:val="right" w:pos="9026"/>
      </w:tabs>
    </w:pPr>
  </w:style>
  <w:style w:type="character" w:customStyle="1" w:styleId="HeaderChar">
    <w:name w:val="Header Char"/>
    <w:basedOn w:val="DefaultParagraphFont"/>
    <w:link w:val="Header"/>
    <w:uiPriority w:val="99"/>
    <w:rsid w:val="00562BAD"/>
  </w:style>
  <w:style w:type="paragraph" w:styleId="Footer">
    <w:name w:val="footer"/>
    <w:basedOn w:val="Normal"/>
    <w:link w:val="FooterChar"/>
    <w:uiPriority w:val="99"/>
    <w:unhideWhenUsed/>
    <w:rsid w:val="00562BAD"/>
    <w:pPr>
      <w:tabs>
        <w:tab w:val="center" w:pos="4513"/>
        <w:tab w:val="right" w:pos="9026"/>
      </w:tabs>
    </w:pPr>
  </w:style>
  <w:style w:type="character" w:customStyle="1" w:styleId="FooterChar">
    <w:name w:val="Footer Char"/>
    <w:basedOn w:val="DefaultParagraphFont"/>
    <w:link w:val="Footer"/>
    <w:uiPriority w:val="99"/>
    <w:rsid w:val="00562BAD"/>
  </w:style>
  <w:style w:type="paragraph" w:styleId="BalloonText">
    <w:name w:val="Balloon Text"/>
    <w:basedOn w:val="Normal"/>
    <w:link w:val="BalloonTextChar"/>
    <w:uiPriority w:val="99"/>
    <w:semiHidden/>
    <w:unhideWhenUsed/>
    <w:rsid w:val="00F92A08"/>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 w:type="character" w:styleId="CommentReference">
    <w:name w:val="annotation reference"/>
    <w:basedOn w:val="DefaultParagraphFont"/>
    <w:uiPriority w:val="99"/>
    <w:semiHidden/>
    <w:unhideWhenUsed/>
    <w:rsid w:val="00843034"/>
    <w:rPr>
      <w:sz w:val="16"/>
      <w:szCs w:val="16"/>
    </w:rPr>
  </w:style>
  <w:style w:type="paragraph" w:styleId="CommentText">
    <w:name w:val="annotation text"/>
    <w:basedOn w:val="Normal"/>
    <w:link w:val="CommentTextChar"/>
    <w:uiPriority w:val="99"/>
    <w:semiHidden/>
    <w:unhideWhenUsed/>
    <w:rsid w:val="00843034"/>
    <w:rPr>
      <w:sz w:val="20"/>
      <w:szCs w:val="20"/>
    </w:rPr>
  </w:style>
  <w:style w:type="character" w:customStyle="1" w:styleId="CommentTextChar">
    <w:name w:val="Comment Text Char"/>
    <w:basedOn w:val="DefaultParagraphFont"/>
    <w:link w:val="CommentText"/>
    <w:uiPriority w:val="99"/>
    <w:semiHidden/>
    <w:rsid w:val="00843034"/>
    <w:rPr>
      <w:sz w:val="20"/>
      <w:szCs w:val="20"/>
    </w:rPr>
  </w:style>
  <w:style w:type="paragraph" w:styleId="CommentSubject">
    <w:name w:val="annotation subject"/>
    <w:basedOn w:val="CommentText"/>
    <w:next w:val="CommentText"/>
    <w:link w:val="CommentSubjectChar"/>
    <w:uiPriority w:val="99"/>
    <w:semiHidden/>
    <w:unhideWhenUsed/>
    <w:rsid w:val="00843034"/>
    <w:rPr>
      <w:b/>
      <w:bCs/>
    </w:rPr>
  </w:style>
  <w:style w:type="character" w:customStyle="1" w:styleId="CommentSubjectChar">
    <w:name w:val="Comment Subject Char"/>
    <w:basedOn w:val="CommentTextChar"/>
    <w:link w:val="CommentSubject"/>
    <w:uiPriority w:val="99"/>
    <w:semiHidden/>
    <w:rsid w:val="00843034"/>
    <w:rPr>
      <w:b/>
      <w:bCs/>
      <w:sz w:val="20"/>
      <w:szCs w:val="20"/>
    </w:rPr>
  </w:style>
  <w:style w:type="character" w:customStyle="1" w:styleId="Heading2Char">
    <w:name w:val="Heading 2 Char"/>
    <w:basedOn w:val="DefaultParagraphFont"/>
    <w:link w:val="Heading2"/>
    <w:uiPriority w:val="9"/>
    <w:rsid w:val="006363FE"/>
    <w:rPr>
      <w:rFonts w:eastAsiaTheme="majorEastAsia" w:cstheme="majorBidi"/>
      <w:b/>
      <w:bCs/>
      <w:i/>
      <w:szCs w:val="26"/>
    </w:rPr>
  </w:style>
  <w:style w:type="character" w:customStyle="1" w:styleId="Heading1Char">
    <w:name w:val="Heading 1 Char"/>
    <w:basedOn w:val="DefaultParagraphFont"/>
    <w:link w:val="Heading1"/>
    <w:uiPriority w:val="9"/>
    <w:rsid w:val="006363FE"/>
    <w:rPr>
      <w:rFonts w:eastAsiaTheme="majorEastAsia" w:cstheme="majorBidi"/>
      <w:b/>
      <w:bCs/>
      <w:sz w:val="28"/>
      <w:szCs w:val="28"/>
    </w:rPr>
  </w:style>
  <w:style w:type="paragraph" w:styleId="TOCHeading">
    <w:name w:val="TOC Heading"/>
    <w:basedOn w:val="Heading1"/>
    <w:next w:val="Normal"/>
    <w:uiPriority w:val="39"/>
    <w:semiHidden/>
    <w:unhideWhenUsed/>
    <w:qFormat/>
    <w:rsid w:val="004508AA"/>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4508AA"/>
    <w:pPr>
      <w:spacing w:after="100"/>
    </w:pPr>
  </w:style>
  <w:style w:type="paragraph" w:styleId="TOC2">
    <w:name w:val="toc 2"/>
    <w:basedOn w:val="Normal"/>
    <w:next w:val="Normal"/>
    <w:autoRedefine/>
    <w:uiPriority w:val="39"/>
    <w:unhideWhenUsed/>
    <w:qFormat/>
    <w:rsid w:val="004508AA"/>
    <w:pPr>
      <w:spacing w:after="100"/>
      <w:ind w:left="240"/>
    </w:pPr>
  </w:style>
  <w:style w:type="paragraph" w:styleId="TOC3">
    <w:name w:val="toc 3"/>
    <w:basedOn w:val="Normal"/>
    <w:next w:val="Normal"/>
    <w:autoRedefine/>
    <w:uiPriority w:val="39"/>
    <w:semiHidden/>
    <w:unhideWhenUsed/>
    <w:qFormat/>
    <w:rsid w:val="0051496E"/>
    <w:pPr>
      <w:spacing w:after="100" w:line="276" w:lineRule="auto"/>
      <w:ind w:left="440"/>
    </w:pPr>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unhideWhenUsed/>
    <w:rsid w:val="000770E0"/>
    <w:rPr>
      <w:sz w:val="20"/>
      <w:szCs w:val="20"/>
    </w:rPr>
  </w:style>
  <w:style w:type="character" w:customStyle="1" w:styleId="FootnoteTextChar">
    <w:name w:val="Footnote Text Char"/>
    <w:basedOn w:val="DefaultParagraphFont"/>
    <w:link w:val="FootnoteText"/>
    <w:uiPriority w:val="99"/>
    <w:semiHidden/>
    <w:rsid w:val="000770E0"/>
    <w:rPr>
      <w:sz w:val="20"/>
      <w:szCs w:val="20"/>
    </w:rPr>
  </w:style>
  <w:style w:type="character" w:styleId="FootnoteReference">
    <w:name w:val="footnote reference"/>
    <w:basedOn w:val="DefaultParagraphFont"/>
    <w:uiPriority w:val="99"/>
    <w:semiHidden/>
    <w:unhideWhenUsed/>
    <w:rsid w:val="000770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6363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363FE"/>
    <w:pPr>
      <w:keepNext/>
      <w:keepLines/>
      <w:spacing w:before="200"/>
      <w:ind w:left="454"/>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80"/>
    <w:pPr>
      <w:ind w:left="720"/>
      <w:contextualSpacing/>
    </w:pPr>
  </w:style>
  <w:style w:type="character" w:styleId="Hyperlink">
    <w:name w:val="Hyperlink"/>
    <w:basedOn w:val="DefaultParagraphFont"/>
    <w:uiPriority w:val="99"/>
    <w:unhideWhenUsed/>
    <w:rsid w:val="00DF71CF"/>
    <w:rPr>
      <w:color w:val="0000FF"/>
      <w:u w:val="single"/>
    </w:rPr>
  </w:style>
  <w:style w:type="paragraph" w:customStyle="1" w:styleId="Bullets">
    <w:name w:val="Bullets"/>
    <w:basedOn w:val="Normal"/>
    <w:next w:val="Normal"/>
    <w:rsid w:val="00442BC4"/>
    <w:pPr>
      <w:numPr>
        <w:numId w:val="10"/>
      </w:numPr>
      <w:tabs>
        <w:tab w:val="left" w:pos="1560"/>
      </w:tabs>
      <w:autoSpaceDE w:val="0"/>
      <w:autoSpaceDN w:val="0"/>
      <w:adjustRightInd w:val="0"/>
      <w:ind w:right="-52"/>
    </w:pPr>
    <w:rPr>
      <w:rFonts w:eastAsia="Times New Roman"/>
      <w:color w:val="000000"/>
      <w:lang w:eastAsia="en-GB"/>
    </w:rPr>
  </w:style>
  <w:style w:type="paragraph" w:styleId="Header">
    <w:name w:val="header"/>
    <w:basedOn w:val="Normal"/>
    <w:link w:val="HeaderChar"/>
    <w:uiPriority w:val="99"/>
    <w:unhideWhenUsed/>
    <w:rsid w:val="00562BAD"/>
    <w:pPr>
      <w:tabs>
        <w:tab w:val="center" w:pos="4513"/>
        <w:tab w:val="right" w:pos="9026"/>
      </w:tabs>
    </w:pPr>
  </w:style>
  <w:style w:type="character" w:customStyle="1" w:styleId="HeaderChar">
    <w:name w:val="Header Char"/>
    <w:basedOn w:val="DefaultParagraphFont"/>
    <w:link w:val="Header"/>
    <w:uiPriority w:val="99"/>
    <w:rsid w:val="00562BAD"/>
  </w:style>
  <w:style w:type="paragraph" w:styleId="Footer">
    <w:name w:val="footer"/>
    <w:basedOn w:val="Normal"/>
    <w:link w:val="FooterChar"/>
    <w:uiPriority w:val="99"/>
    <w:unhideWhenUsed/>
    <w:rsid w:val="00562BAD"/>
    <w:pPr>
      <w:tabs>
        <w:tab w:val="center" w:pos="4513"/>
        <w:tab w:val="right" w:pos="9026"/>
      </w:tabs>
    </w:pPr>
  </w:style>
  <w:style w:type="character" w:customStyle="1" w:styleId="FooterChar">
    <w:name w:val="Footer Char"/>
    <w:basedOn w:val="DefaultParagraphFont"/>
    <w:link w:val="Footer"/>
    <w:uiPriority w:val="99"/>
    <w:rsid w:val="00562BAD"/>
  </w:style>
  <w:style w:type="paragraph" w:styleId="BalloonText">
    <w:name w:val="Balloon Text"/>
    <w:basedOn w:val="Normal"/>
    <w:link w:val="BalloonTextChar"/>
    <w:uiPriority w:val="99"/>
    <w:semiHidden/>
    <w:unhideWhenUsed/>
    <w:rsid w:val="00F92A08"/>
    <w:rPr>
      <w:rFonts w:ascii="Tahoma" w:hAnsi="Tahoma" w:cs="Tahoma"/>
      <w:sz w:val="16"/>
      <w:szCs w:val="16"/>
    </w:rPr>
  </w:style>
  <w:style w:type="character" w:customStyle="1" w:styleId="BalloonTextChar">
    <w:name w:val="Balloon Text Char"/>
    <w:basedOn w:val="DefaultParagraphFont"/>
    <w:link w:val="BalloonText"/>
    <w:uiPriority w:val="99"/>
    <w:semiHidden/>
    <w:rsid w:val="00F92A08"/>
    <w:rPr>
      <w:rFonts w:ascii="Tahoma" w:hAnsi="Tahoma" w:cs="Tahoma"/>
      <w:sz w:val="16"/>
      <w:szCs w:val="16"/>
    </w:rPr>
  </w:style>
  <w:style w:type="character" w:styleId="CommentReference">
    <w:name w:val="annotation reference"/>
    <w:basedOn w:val="DefaultParagraphFont"/>
    <w:uiPriority w:val="99"/>
    <w:semiHidden/>
    <w:unhideWhenUsed/>
    <w:rsid w:val="00843034"/>
    <w:rPr>
      <w:sz w:val="16"/>
      <w:szCs w:val="16"/>
    </w:rPr>
  </w:style>
  <w:style w:type="paragraph" w:styleId="CommentText">
    <w:name w:val="annotation text"/>
    <w:basedOn w:val="Normal"/>
    <w:link w:val="CommentTextChar"/>
    <w:uiPriority w:val="99"/>
    <w:semiHidden/>
    <w:unhideWhenUsed/>
    <w:rsid w:val="00843034"/>
    <w:rPr>
      <w:sz w:val="20"/>
      <w:szCs w:val="20"/>
    </w:rPr>
  </w:style>
  <w:style w:type="character" w:customStyle="1" w:styleId="CommentTextChar">
    <w:name w:val="Comment Text Char"/>
    <w:basedOn w:val="DefaultParagraphFont"/>
    <w:link w:val="CommentText"/>
    <w:uiPriority w:val="99"/>
    <w:semiHidden/>
    <w:rsid w:val="00843034"/>
    <w:rPr>
      <w:sz w:val="20"/>
      <w:szCs w:val="20"/>
    </w:rPr>
  </w:style>
  <w:style w:type="paragraph" w:styleId="CommentSubject">
    <w:name w:val="annotation subject"/>
    <w:basedOn w:val="CommentText"/>
    <w:next w:val="CommentText"/>
    <w:link w:val="CommentSubjectChar"/>
    <w:uiPriority w:val="99"/>
    <w:semiHidden/>
    <w:unhideWhenUsed/>
    <w:rsid w:val="00843034"/>
    <w:rPr>
      <w:b/>
      <w:bCs/>
    </w:rPr>
  </w:style>
  <w:style w:type="character" w:customStyle="1" w:styleId="CommentSubjectChar">
    <w:name w:val="Comment Subject Char"/>
    <w:basedOn w:val="CommentTextChar"/>
    <w:link w:val="CommentSubject"/>
    <w:uiPriority w:val="99"/>
    <w:semiHidden/>
    <w:rsid w:val="00843034"/>
    <w:rPr>
      <w:b/>
      <w:bCs/>
      <w:sz w:val="20"/>
      <w:szCs w:val="20"/>
    </w:rPr>
  </w:style>
  <w:style w:type="character" w:customStyle="1" w:styleId="Heading2Char">
    <w:name w:val="Heading 2 Char"/>
    <w:basedOn w:val="DefaultParagraphFont"/>
    <w:link w:val="Heading2"/>
    <w:uiPriority w:val="9"/>
    <w:rsid w:val="006363FE"/>
    <w:rPr>
      <w:rFonts w:eastAsiaTheme="majorEastAsia" w:cstheme="majorBidi"/>
      <w:b/>
      <w:bCs/>
      <w:i/>
      <w:szCs w:val="26"/>
    </w:rPr>
  </w:style>
  <w:style w:type="character" w:customStyle="1" w:styleId="Heading1Char">
    <w:name w:val="Heading 1 Char"/>
    <w:basedOn w:val="DefaultParagraphFont"/>
    <w:link w:val="Heading1"/>
    <w:uiPriority w:val="9"/>
    <w:rsid w:val="006363FE"/>
    <w:rPr>
      <w:rFonts w:eastAsiaTheme="majorEastAsia" w:cstheme="majorBidi"/>
      <w:b/>
      <w:bCs/>
      <w:sz w:val="28"/>
      <w:szCs w:val="28"/>
    </w:rPr>
  </w:style>
  <w:style w:type="paragraph" w:styleId="TOCHeading">
    <w:name w:val="TOC Heading"/>
    <w:basedOn w:val="Heading1"/>
    <w:next w:val="Normal"/>
    <w:uiPriority w:val="39"/>
    <w:semiHidden/>
    <w:unhideWhenUsed/>
    <w:qFormat/>
    <w:rsid w:val="004508AA"/>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4508AA"/>
    <w:pPr>
      <w:spacing w:after="100"/>
    </w:pPr>
  </w:style>
  <w:style w:type="paragraph" w:styleId="TOC2">
    <w:name w:val="toc 2"/>
    <w:basedOn w:val="Normal"/>
    <w:next w:val="Normal"/>
    <w:autoRedefine/>
    <w:uiPriority w:val="39"/>
    <w:unhideWhenUsed/>
    <w:qFormat/>
    <w:rsid w:val="004508AA"/>
    <w:pPr>
      <w:spacing w:after="100"/>
      <w:ind w:left="240"/>
    </w:pPr>
  </w:style>
  <w:style w:type="paragraph" w:styleId="TOC3">
    <w:name w:val="toc 3"/>
    <w:basedOn w:val="Normal"/>
    <w:next w:val="Normal"/>
    <w:autoRedefine/>
    <w:uiPriority w:val="39"/>
    <w:semiHidden/>
    <w:unhideWhenUsed/>
    <w:qFormat/>
    <w:rsid w:val="0051496E"/>
    <w:pPr>
      <w:spacing w:after="100" w:line="276" w:lineRule="auto"/>
      <w:ind w:left="440"/>
    </w:pPr>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semiHidden/>
    <w:unhideWhenUsed/>
    <w:rsid w:val="000770E0"/>
    <w:rPr>
      <w:sz w:val="20"/>
      <w:szCs w:val="20"/>
    </w:rPr>
  </w:style>
  <w:style w:type="character" w:customStyle="1" w:styleId="FootnoteTextChar">
    <w:name w:val="Footnote Text Char"/>
    <w:basedOn w:val="DefaultParagraphFont"/>
    <w:link w:val="FootnoteText"/>
    <w:uiPriority w:val="99"/>
    <w:semiHidden/>
    <w:rsid w:val="000770E0"/>
    <w:rPr>
      <w:sz w:val="20"/>
      <w:szCs w:val="20"/>
    </w:rPr>
  </w:style>
  <w:style w:type="character" w:styleId="FootnoteReference">
    <w:name w:val="footnote reference"/>
    <w:basedOn w:val="DefaultParagraphFont"/>
    <w:uiPriority w:val="99"/>
    <w:semiHidden/>
    <w:unhideWhenUsed/>
    <w:rsid w:val="00077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41878">
      <w:bodyDiv w:val="1"/>
      <w:marLeft w:val="0"/>
      <w:marRight w:val="0"/>
      <w:marTop w:val="0"/>
      <w:marBottom w:val="0"/>
      <w:divBdr>
        <w:top w:val="none" w:sz="0" w:space="0" w:color="auto"/>
        <w:left w:val="none" w:sz="0" w:space="0" w:color="auto"/>
        <w:bottom w:val="none" w:sz="0" w:space="0" w:color="auto"/>
        <w:right w:val="none" w:sz="0" w:space="0" w:color="auto"/>
      </w:divBdr>
    </w:div>
    <w:div w:id="18424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7DD0-2815-4FF7-92E0-78A052D9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9A61CEB3</Template>
  <TotalTime>0</TotalTime>
  <Pages>10</Pages>
  <Words>2617</Words>
  <Characters>14436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2</cp:revision>
  <cp:lastPrinted>2014-11-12T14:18:00Z</cp:lastPrinted>
  <dcterms:created xsi:type="dcterms:W3CDTF">2018-02-09T11:00:00Z</dcterms:created>
  <dcterms:modified xsi:type="dcterms:W3CDTF">2018-02-09T11:00:00Z</dcterms:modified>
</cp:coreProperties>
</file>